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E270" w14:textId="21CA4096" w:rsidR="008116DA" w:rsidRDefault="008116DA" w:rsidP="004B2EFE">
      <w:pPr>
        <w:ind w:left="720" w:hanging="360"/>
        <w:jc w:val="center"/>
        <w:rPr>
          <w:rFonts w:ascii="Times New Roman" w:hAnsi="Times New Roman" w:cs="Times New Roman"/>
          <w:lang w:eastAsia="pl-PL"/>
        </w:rPr>
      </w:pPr>
      <w:r w:rsidRPr="003A4D00">
        <w:rPr>
          <w:rFonts w:ascii="Times New Roman" w:hAnsi="Times New Roman" w:cs="Times New Roman"/>
          <w:lang w:eastAsia="pl-PL"/>
        </w:rPr>
        <w:t>SPOSOBY DOSTOSOWANIA WYMAGAŃ EDUKACYJNYCH</w:t>
      </w:r>
    </w:p>
    <w:p w14:paraId="671C8245" w14:textId="77777777" w:rsidR="00425DB0" w:rsidRPr="003A4D00" w:rsidRDefault="00425DB0" w:rsidP="004B2EFE">
      <w:pPr>
        <w:ind w:left="720" w:hanging="360"/>
        <w:jc w:val="center"/>
        <w:rPr>
          <w:rFonts w:ascii="Times New Roman" w:hAnsi="Times New Roman" w:cs="Times New Roman"/>
          <w:lang w:eastAsia="pl-PL"/>
        </w:rPr>
      </w:pPr>
    </w:p>
    <w:tbl>
      <w:tblPr>
        <w:tblStyle w:val="Tabela-Siatka"/>
        <w:tblW w:w="15593" w:type="dxa"/>
        <w:tblInd w:w="-714" w:type="dxa"/>
        <w:tblLook w:val="04A0" w:firstRow="1" w:lastRow="0" w:firstColumn="1" w:lastColumn="0" w:noHBand="0" w:noVBand="1"/>
      </w:tblPr>
      <w:tblGrid>
        <w:gridCol w:w="7796"/>
        <w:gridCol w:w="7797"/>
      </w:tblGrid>
      <w:tr w:rsidR="004B2EFE" w:rsidRPr="003A4D00" w14:paraId="76837FB1" w14:textId="77777777" w:rsidTr="00854B7D">
        <w:trPr>
          <w:trHeight w:val="624"/>
        </w:trPr>
        <w:tc>
          <w:tcPr>
            <w:tcW w:w="7796" w:type="dxa"/>
            <w:shd w:val="clear" w:color="auto" w:fill="B4C6E7" w:themeFill="accent1" w:themeFillTint="66"/>
            <w:vAlign w:val="center"/>
          </w:tcPr>
          <w:p w14:paraId="3488E36D" w14:textId="2CA13968" w:rsidR="004B2EFE" w:rsidRPr="003A4D00" w:rsidRDefault="004B2EFE" w:rsidP="004B2EFE">
            <w:pPr>
              <w:pStyle w:val="Akapitzlist"/>
              <w:numPr>
                <w:ilvl w:val="0"/>
                <w:numId w:val="2"/>
              </w:numPr>
              <w:jc w:val="center"/>
              <w:rPr>
                <w:rFonts w:ascii="Times New Roman" w:hAnsi="Times New Roman" w:cs="Times New Roman"/>
                <w:color w:val="1F3864" w:themeColor="accent1" w:themeShade="80"/>
                <w:lang w:eastAsia="pl-PL"/>
              </w:rPr>
            </w:pPr>
            <w:r w:rsidRPr="003A4D00">
              <w:rPr>
                <w:rFonts w:ascii="Times New Roman" w:hAnsi="Times New Roman" w:cs="Times New Roman"/>
                <w:color w:val="1F3864" w:themeColor="accent1" w:themeShade="80"/>
                <w:lang w:eastAsia="pl-PL"/>
              </w:rPr>
              <w:t>UCZNIOWIE SŁABOWIDZĄCY</w:t>
            </w:r>
          </w:p>
        </w:tc>
        <w:tc>
          <w:tcPr>
            <w:tcW w:w="7797" w:type="dxa"/>
            <w:shd w:val="clear" w:color="auto" w:fill="B4C6E7" w:themeFill="accent1" w:themeFillTint="66"/>
            <w:vAlign w:val="center"/>
          </w:tcPr>
          <w:p w14:paraId="0289AB76" w14:textId="296B43A5" w:rsidR="004B2EFE" w:rsidRPr="003A4D00" w:rsidRDefault="004B2EFE" w:rsidP="004B2EFE">
            <w:pPr>
              <w:pStyle w:val="Akapitzlist"/>
              <w:numPr>
                <w:ilvl w:val="0"/>
                <w:numId w:val="2"/>
              </w:numPr>
              <w:jc w:val="center"/>
              <w:rPr>
                <w:rFonts w:ascii="Times New Roman" w:hAnsi="Times New Roman" w:cs="Times New Roman"/>
                <w:color w:val="1F3864" w:themeColor="accent1" w:themeShade="80"/>
                <w:lang w:eastAsia="pl-PL"/>
              </w:rPr>
            </w:pPr>
            <w:r w:rsidRPr="003A4D00">
              <w:rPr>
                <w:rFonts w:ascii="Times New Roman" w:hAnsi="Times New Roman" w:cs="Times New Roman"/>
                <w:color w:val="1F3864" w:themeColor="accent1" w:themeShade="80"/>
                <w:lang w:eastAsia="pl-PL"/>
              </w:rPr>
              <w:t>UCZNIOWIE SŁABOSŁYSZĄCY</w:t>
            </w:r>
          </w:p>
        </w:tc>
      </w:tr>
      <w:tr w:rsidR="004B2EFE" w:rsidRPr="003A4D00" w14:paraId="5A39F606" w14:textId="77777777" w:rsidTr="00854B7D">
        <w:trPr>
          <w:trHeight w:val="964"/>
        </w:trPr>
        <w:tc>
          <w:tcPr>
            <w:tcW w:w="7796" w:type="dxa"/>
          </w:tcPr>
          <w:p w14:paraId="11057EA0"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właściwe umiejscowienie dziecka w klasie: </w:t>
            </w:r>
          </w:p>
          <w:p w14:paraId="1AD7770D" w14:textId="77777777" w:rsidR="004B2EFE" w:rsidRPr="003A4D00" w:rsidRDefault="004B2EFE" w:rsidP="00425DB0">
            <w:pPr>
              <w:pStyle w:val="Akapitzlist"/>
              <w:numPr>
                <w:ilvl w:val="0"/>
                <w:numId w:val="5"/>
              </w:numPr>
              <w:ind w:left="1007"/>
              <w:jc w:val="both"/>
              <w:rPr>
                <w:rFonts w:ascii="Times New Roman" w:hAnsi="Times New Roman" w:cs="Times New Roman"/>
                <w:color w:val="000000"/>
                <w:lang w:eastAsia="pl-PL"/>
              </w:rPr>
            </w:pPr>
            <w:r w:rsidRPr="003A4D00">
              <w:rPr>
                <w:rFonts w:ascii="Times New Roman" w:hAnsi="Times New Roman" w:cs="Times New Roman"/>
                <w:color w:val="000000"/>
                <w:lang w:eastAsia="pl-PL"/>
              </w:rPr>
              <w:t>zapobiegające odblaskowi pojawiającemu się w pobliżu okna, </w:t>
            </w:r>
          </w:p>
          <w:p w14:paraId="56FEE6AB" w14:textId="77777777" w:rsidR="004B2EFE" w:rsidRPr="003A4D00" w:rsidRDefault="004B2EFE" w:rsidP="00425DB0">
            <w:pPr>
              <w:pStyle w:val="Akapitzlist"/>
              <w:numPr>
                <w:ilvl w:val="0"/>
                <w:numId w:val="5"/>
              </w:numPr>
              <w:ind w:left="1007"/>
              <w:jc w:val="both"/>
              <w:rPr>
                <w:rFonts w:ascii="Times New Roman" w:hAnsi="Times New Roman" w:cs="Times New Roman"/>
                <w:color w:val="000000"/>
                <w:lang w:eastAsia="pl-PL"/>
              </w:rPr>
            </w:pPr>
            <w:r w:rsidRPr="003A4D00">
              <w:rPr>
                <w:rFonts w:ascii="Times New Roman" w:hAnsi="Times New Roman" w:cs="Times New Roman"/>
                <w:color w:val="000000"/>
                <w:lang w:eastAsia="pl-PL"/>
              </w:rPr>
              <w:t>zapewniające właściwe oświetlenie oraz widoczność, </w:t>
            </w:r>
          </w:p>
          <w:p w14:paraId="0BE409C3" w14:textId="77777777" w:rsidR="004B2EFE" w:rsidRPr="003A4D00" w:rsidRDefault="004B2EFE" w:rsidP="00425DB0">
            <w:pPr>
              <w:pStyle w:val="Akapitzlist"/>
              <w:numPr>
                <w:ilvl w:val="0"/>
                <w:numId w:val="5"/>
              </w:numPr>
              <w:ind w:left="1007"/>
              <w:jc w:val="both"/>
              <w:rPr>
                <w:rFonts w:ascii="Times New Roman" w:hAnsi="Times New Roman" w:cs="Times New Roman"/>
                <w:color w:val="000000"/>
                <w:lang w:eastAsia="pl-PL"/>
              </w:rPr>
            </w:pPr>
            <w:r w:rsidRPr="003A4D00">
              <w:rPr>
                <w:rFonts w:ascii="Times New Roman" w:hAnsi="Times New Roman" w:cs="Times New Roman"/>
                <w:color w:val="000000"/>
                <w:lang w:eastAsia="pl-PL"/>
              </w:rPr>
              <w:t>umożliwiające dogodny dostęp do tablicy (możliwość łatwego podejścia,  gdy uczeń nie rozpoznaje pisma ze swojego miejsca); </w:t>
            </w:r>
          </w:p>
          <w:p w14:paraId="465736EF"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podawanie modeli i przedmiotów do obejrzenia z bliska; </w:t>
            </w:r>
          </w:p>
          <w:p w14:paraId="1AE35867"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udostępnianie tekstów (np. testów sprawdzających wiedzę) w wersji powiększonej; </w:t>
            </w:r>
          </w:p>
          <w:p w14:paraId="1EC31846"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ograniczanie wszelkich błyszczących powierzchni o niepożądanym odblasku; </w:t>
            </w:r>
          </w:p>
          <w:p w14:paraId="3D86F964"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unikanie podczas zapisów na tablicy innych kolorów kredy niż np. czarny, granatowy; </w:t>
            </w:r>
          </w:p>
          <w:p w14:paraId="7E1A417F"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zachęcanie ucznia do korzystania z przyborów pisarskich o ciemnej, równomiernej kresce; </w:t>
            </w:r>
          </w:p>
          <w:p w14:paraId="504FB2FA"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zwracanie uwagi na szybką męczliwość dziecka związaną ze zużywaniem większej energii na patrzenie i interpretację informacji uzyskanych drogą wzrokową  (wydłużanie czasu na wykonanie określonych zadań); </w:t>
            </w:r>
          </w:p>
          <w:p w14:paraId="1C91F4D1"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umożliwienie dziecku korzystania z audiobooków lektur szkolnych; </w:t>
            </w:r>
          </w:p>
          <w:p w14:paraId="2669C128" w14:textId="77777777"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ograniczenie wymagań w zakresie kaligraficznym; </w:t>
            </w:r>
          </w:p>
          <w:p w14:paraId="4223DD18" w14:textId="7D5076D4"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korzystanie z map o mniejszej ilości szczegółów; przy demonstracji map, plansz  i</w:t>
            </w:r>
            <w:r w:rsidR="00854B7D">
              <w:rPr>
                <w:rFonts w:ascii="Times New Roman" w:hAnsi="Times New Roman" w:cs="Times New Roman"/>
                <w:color w:val="000000"/>
                <w:lang w:eastAsia="pl-PL"/>
              </w:rPr>
              <w:t> </w:t>
            </w:r>
            <w:r w:rsidRPr="003A4D00">
              <w:rPr>
                <w:rFonts w:ascii="Times New Roman" w:hAnsi="Times New Roman" w:cs="Times New Roman"/>
                <w:color w:val="000000"/>
                <w:lang w:eastAsia="pl-PL"/>
              </w:rPr>
              <w:t>tablic z rysunkami, diagramami, schematami i tabelami zwracanie uwagi na ich czytelność, tzn. czy są one odpowiedniej wielkości, narysowane odpowiedniej grubości liniami, z odpowiednim kontrastem barwnym i</w:t>
            </w:r>
            <w:r w:rsidR="00A06677">
              <w:rPr>
                <w:rFonts w:ascii="Times New Roman" w:hAnsi="Times New Roman" w:cs="Times New Roman"/>
                <w:color w:val="000000"/>
                <w:lang w:eastAsia="pl-PL"/>
              </w:rPr>
              <w:t> </w:t>
            </w:r>
            <w:r w:rsidRPr="003A4D00">
              <w:rPr>
                <w:rFonts w:ascii="Times New Roman" w:hAnsi="Times New Roman" w:cs="Times New Roman"/>
                <w:color w:val="000000"/>
                <w:lang w:eastAsia="pl-PL"/>
              </w:rPr>
              <w:t xml:space="preserve"> kontrastem w stosunku do tła; </w:t>
            </w:r>
          </w:p>
          <w:p w14:paraId="74E5B915" w14:textId="4138A08D" w:rsidR="004B2EFE" w:rsidRPr="003A4D00" w:rsidRDefault="004B2EFE" w:rsidP="004B2EFE">
            <w:pPr>
              <w:pStyle w:val="Akapitzlist"/>
              <w:numPr>
                <w:ilvl w:val="0"/>
                <w:numId w:val="4"/>
              </w:numPr>
              <w:ind w:left="445"/>
              <w:jc w:val="both"/>
              <w:rPr>
                <w:rFonts w:ascii="Times New Roman" w:hAnsi="Times New Roman" w:cs="Times New Roman"/>
                <w:color w:val="000000"/>
                <w:lang w:eastAsia="pl-PL"/>
              </w:rPr>
            </w:pPr>
            <w:r w:rsidRPr="003A4D00">
              <w:rPr>
                <w:rFonts w:ascii="Times New Roman" w:hAnsi="Times New Roman" w:cs="Times New Roman"/>
                <w:color w:val="000000"/>
                <w:lang w:eastAsia="pl-PL"/>
              </w:rPr>
              <w:t>w geometrii należy wpr</w:t>
            </w:r>
            <w:r w:rsidR="00A06677">
              <w:rPr>
                <w:rFonts w:ascii="Times New Roman" w:hAnsi="Times New Roman" w:cs="Times New Roman"/>
                <w:color w:val="000000"/>
                <w:lang w:eastAsia="pl-PL"/>
              </w:rPr>
              <w:t xml:space="preserve">owadzać uproszczone konstrukcje </w:t>
            </w:r>
            <w:r w:rsidRPr="003A4D00">
              <w:rPr>
                <w:rFonts w:ascii="Times New Roman" w:hAnsi="Times New Roman" w:cs="Times New Roman"/>
                <w:color w:val="000000"/>
                <w:lang w:eastAsia="pl-PL"/>
              </w:rPr>
              <w:t>z ograniczoną  do koniecznych liczbą linii pomocniczych i konstrukcje geometryczne wykonywać na kartkach większego formatu niż zwykła kartka papieru; </w:t>
            </w:r>
          </w:p>
          <w:p w14:paraId="2BFA52E4" w14:textId="77777777" w:rsidR="004B2EFE" w:rsidRPr="003A4D00" w:rsidRDefault="004B2EFE" w:rsidP="004B2EFE">
            <w:pPr>
              <w:pStyle w:val="Akapitzlist"/>
              <w:numPr>
                <w:ilvl w:val="0"/>
                <w:numId w:val="4"/>
              </w:numPr>
              <w:ind w:left="303"/>
              <w:jc w:val="both"/>
              <w:rPr>
                <w:rFonts w:ascii="Times New Roman" w:hAnsi="Times New Roman" w:cs="Times New Roman"/>
                <w:color w:val="000000"/>
                <w:lang w:eastAsia="pl-PL"/>
              </w:rPr>
            </w:pPr>
            <w:r w:rsidRPr="003A4D00">
              <w:rPr>
                <w:rFonts w:ascii="Times New Roman" w:hAnsi="Times New Roman" w:cs="Times New Roman"/>
                <w:color w:val="000000"/>
                <w:lang w:eastAsia="pl-PL"/>
              </w:rPr>
              <w:t>częste zadawanie pytania „co widzisz?” w celu sprawdzenia i uzupełnienia słownego trafności doznań wzrokowych;  słowne objaśnianie wszystkiego co ma zrobić uczeń, aby w pełni mógł uczestniczyć  w zajęciach. </w:t>
            </w:r>
          </w:p>
          <w:p w14:paraId="2DC6A17D" w14:textId="77777777" w:rsidR="004B2EFE" w:rsidRPr="003A4D00" w:rsidRDefault="004B2EFE" w:rsidP="006445E0">
            <w:pPr>
              <w:jc w:val="both"/>
              <w:rPr>
                <w:rFonts w:ascii="Times New Roman" w:hAnsi="Times New Roman" w:cs="Times New Roman"/>
              </w:rPr>
            </w:pPr>
          </w:p>
        </w:tc>
        <w:tc>
          <w:tcPr>
            <w:tcW w:w="7797" w:type="dxa"/>
          </w:tcPr>
          <w:p w14:paraId="3B085B16" w14:textId="77777777" w:rsidR="008130F7" w:rsidRPr="003A4D00" w:rsidRDefault="004B2EFE" w:rsidP="00D07AEF">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zapewnienie dobrego miejsca w sali (w pierwszej ławce) blisko nauczyciela</w:t>
            </w:r>
            <w:r w:rsidR="008130F7" w:rsidRPr="003A4D00">
              <w:rPr>
                <w:rFonts w:ascii="Times New Roman" w:hAnsi="Times New Roman" w:cs="Times New Roman"/>
                <w:color w:val="000000"/>
                <w:lang w:eastAsia="pl-PL"/>
              </w:rPr>
              <w:t>;</w:t>
            </w:r>
          </w:p>
          <w:p w14:paraId="69208DB5" w14:textId="1C927E6A" w:rsidR="004B2EFE" w:rsidRPr="003A4D00" w:rsidRDefault="004B2EFE" w:rsidP="00D07AEF">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umożliwienie dziecku odwracania się w kierunku innych kolegów odpowiadających na lekcji, co ułatwi lepsze zrozumienie ich wypowiedzi; </w:t>
            </w:r>
          </w:p>
          <w:p w14:paraId="20E94A1F" w14:textId="77777777"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mówienie do dziecka wyraźnie używając normalnego głosu i intonacji, unikanie gwałtownych ruchów głową czy nadmiernej gestykulacji; </w:t>
            </w:r>
          </w:p>
          <w:p w14:paraId="30CD5A49" w14:textId="77777777"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dbanie o spokój i ciszę w klasie, eliminowanie zbędnego hałasu w czasie zajęć; </w:t>
            </w:r>
          </w:p>
          <w:p w14:paraId="510D5FE3" w14:textId="31F5F248"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 xml:space="preserve">upewnianie się czy polecenia kierowane do całej klasy są właściwie rozumiane przez </w:t>
            </w:r>
            <w:r w:rsidR="008130F7" w:rsidRPr="003A4D00">
              <w:rPr>
                <w:rFonts w:ascii="Times New Roman" w:hAnsi="Times New Roman" w:cs="Times New Roman"/>
                <w:color w:val="000000"/>
                <w:lang w:eastAsia="pl-PL"/>
              </w:rPr>
              <w:t>ucznia. W</w:t>
            </w:r>
            <w:r w:rsidRPr="003A4D00">
              <w:rPr>
                <w:rFonts w:ascii="Times New Roman" w:hAnsi="Times New Roman" w:cs="Times New Roman"/>
                <w:color w:val="000000"/>
                <w:lang w:eastAsia="pl-PL"/>
              </w:rPr>
              <w:t xml:space="preserve"> przypadku trudności zapewnienie mu dodatkowego wyjaśnienia, sformułowania inaczej polecenia, używając prostego, znanego dziecku słownictwa;  </w:t>
            </w:r>
          </w:p>
          <w:p w14:paraId="0924583E" w14:textId="1140F354"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dostosowanie tempa pracy do możliwości ucznia z wadą słuchu, który może mieć trudności z równoczesnym wykonywaniem kilku czynności w tym samym czasie (</w:t>
            </w:r>
            <w:r w:rsidR="00854B7D">
              <w:rPr>
                <w:rFonts w:ascii="Times New Roman" w:hAnsi="Times New Roman" w:cs="Times New Roman"/>
                <w:color w:val="000000"/>
                <w:lang w:eastAsia="pl-PL"/>
              </w:rPr>
              <w:t> </w:t>
            </w:r>
            <w:r w:rsidRPr="003A4D00">
              <w:rPr>
                <w:rFonts w:ascii="Times New Roman" w:hAnsi="Times New Roman" w:cs="Times New Roman"/>
                <w:color w:val="000000"/>
                <w:lang w:eastAsia="pl-PL"/>
              </w:rPr>
              <w:t xml:space="preserve"> nie jest w stanie słuchać nauczyciela co wymaga obserwacji jego twarzy jednocześnie otworzyć książkę na odpowiedniej stronie i odnaleźć wskazane ćwiczenie);  </w:t>
            </w:r>
          </w:p>
          <w:p w14:paraId="5259EEA8" w14:textId="7166552E"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w czasie lekcji wskazane jest używanie jak najczęściej pomocy wizualnych i</w:t>
            </w:r>
            <w:r w:rsidR="00854B7D">
              <w:rPr>
                <w:rFonts w:ascii="Times New Roman" w:hAnsi="Times New Roman" w:cs="Times New Roman"/>
                <w:color w:val="000000"/>
                <w:lang w:eastAsia="pl-PL"/>
              </w:rPr>
              <w:t> </w:t>
            </w:r>
            <w:r w:rsidRPr="003A4D00">
              <w:rPr>
                <w:rFonts w:ascii="Times New Roman" w:hAnsi="Times New Roman" w:cs="Times New Roman"/>
                <w:color w:val="000000"/>
                <w:lang w:eastAsia="pl-PL"/>
              </w:rPr>
              <w:t>tablicy  (m.in. zapisanie nowego tematu, nowych i ważniejszych słów, dat na lekcji historii itp.) </w:t>
            </w:r>
          </w:p>
          <w:p w14:paraId="5F257C58" w14:textId="7DDEB19B"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 xml:space="preserve">aktywizowanie </w:t>
            </w:r>
            <w:r w:rsidR="008130F7" w:rsidRPr="003A4D00">
              <w:rPr>
                <w:rFonts w:ascii="Times New Roman" w:hAnsi="Times New Roman" w:cs="Times New Roman"/>
                <w:color w:val="000000"/>
                <w:lang w:eastAsia="pl-PL"/>
              </w:rPr>
              <w:t>ucznia/uczennicy</w:t>
            </w:r>
            <w:r w:rsidRPr="003A4D00">
              <w:rPr>
                <w:rFonts w:ascii="Times New Roman" w:hAnsi="Times New Roman" w:cs="Times New Roman"/>
                <w:color w:val="000000"/>
                <w:lang w:eastAsia="pl-PL"/>
              </w:rPr>
              <w:t xml:space="preserve"> do rozmowy poprzez zadawanie prostych pytań, podtrzymywanie jego odpowiedzi przez dopowiadanie pojedynczych </w:t>
            </w:r>
            <w:r w:rsidR="00854B7D">
              <w:rPr>
                <w:rFonts w:ascii="Times New Roman" w:hAnsi="Times New Roman" w:cs="Times New Roman"/>
                <w:color w:val="000000"/>
                <w:lang w:eastAsia="pl-PL"/>
              </w:rPr>
              <w:t>s</w:t>
            </w:r>
            <w:r w:rsidRPr="003A4D00">
              <w:rPr>
                <w:rFonts w:ascii="Times New Roman" w:hAnsi="Times New Roman" w:cs="Times New Roman"/>
                <w:color w:val="000000"/>
                <w:lang w:eastAsia="pl-PL"/>
              </w:rPr>
              <w:t>łów, umowne gesty, mimiką twarzy; </w:t>
            </w:r>
          </w:p>
          <w:p w14:paraId="3C202997" w14:textId="4D1D0558" w:rsidR="004B2EFE" w:rsidRPr="003A4D00" w:rsidRDefault="004B2EFE" w:rsidP="004B2EFE">
            <w:pPr>
              <w:pStyle w:val="Akapitzlist"/>
              <w:numPr>
                <w:ilvl w:val="0"/>
                <w:numId w:val="7"/>
              </w:numPr>
              <w:ind w:left="326"/>
              <w:jc w:val="both"/>
              <w:rPr>
                <w:rFonts w:ascii="Times New Roman" w:hAnsi="Times New Roman" w:cs="Times New Roman"/>
                <w:color w:val="000000"/>
                <w:lang w:eastAsia="pl-PL"/>
              </w:rPr>
            </w:pPr>
            <w:r w:rsidRPr="003A4D00">
              <w:rPr>
                <w:rFonts w:ascii="Times New Roman" w:hAnsi="Times New Roman" w:cs="Times New Roman"/>
                <w:color w:val="000000"/>
                <w:lang w:eastAsia="pl-PL"/>
              </w:rPr>
              <w:t>zadawanie pytań w celu zmobilizowania do lepszej koncentracji uwagi i ułatwienia mu lepszego zrozumienie tematu; </w:t>
            </w:r>
          </w:p>
          <w:p w14:paraId="1478F6C9" w14:textId="53AA6DA0" w:rsidR="008130F7" w:rsidRPr="003A4D00" w:rsidRDefault="004B2EFE" w:rsidP="008130F7">
            <w:pPr>
              <w:pStyle w:val="Akapitzlist"/>
              <w:numPr>
                <w:ilvl w:val="0"/>
                <w:numId w:val="7"/>
              </w:numPr>
              <w:ind w:left="343"/>
              <w:jc w:val="both"/>
              <w:rPr>
                <w:rFonts w:ascii="Times New Roman" w:hAnsi="Times New Roman" w:cs="Times New Roman"/>
                <w:color w:val="000000"/>
                <w:lang w:eastAsia="pl-PL"/>
              </w:rPr>
            </w:pPr>
            <w:r w:rsidRPr="003A4D00">
              <w:rPr>
                <w:rFonts w:ascii="Times New Roman" w:hAnsi="Times New Roman" w:cs="Times New Roman"/>
                <w:color w:val="000000"/>
                <w:lang w:eastAsia="pl-PL"/>
              </w:rPr>
              <w:t>stosowanie ćwiczenia w pisaniu ze słuchu tylko wyrazów lub zdań, wcześniej  z</w:t>
            </w:r>
            <w:r w:rsidR="00854B7D">
              <w:rPr>
                <w:rFonts w:ascii="Times New Roman" w:hAnsi="Times New Roman" w:cs="Times New Roman"/>
                <w:color w:val="000000"/>
                <w:lang w:eastAsia="pl-PL"/>
              </w:rPr>
              <w:t> </w:t>
            </w:r>
            <w:r w:rsidR="008130F7" w:rsidRPr="003A4D00">
              <w:rPr>
                <w:rFonts w:ascii="Times New Roman" w:hAnsi="Times New Roman" w:cs="Times New Roman"/>
                <w:color w:val="000000"/>
                <w:lang w:eastAsia="pl-PL"/>
              </w:rPr>
              <w:t>uczniem/uczennicą</w:t>
            </w:r>
            <w:r w:rsidRPr="003A4D00">
              <w:rPr>
                <w:rFonts w:ascii="Times New Roman" w:hAnsi="Times New Roman" w:cs="Times New Roman"/>
                <w:color w:val="000000"/>
                <w:lang w:eastAsia="pl-PL"/>
              </w:rPr>
              <w:t xml:space="preserve"> utrwalonych, w opar</w:t>
            </w:r>
            <w:r w:rsidR="00854B7D">
              <w:rPr>
                <w:rFonts w:ascii="Times New Roman" w:hAnsi="Times New Roman" w:cs="Times New Roman"/>
                <w:color w:val="000000"/>
                <w:lang w:eastAsia="pl-PL"/>
              </w:rPr>
              <w:t>ciu o znane mu słownictwo; </w:t>
            </w:r>
          </w:p>
          <w:p w14:paraId="2E99E900" w14:textId="45554F97" w:rsidR="008130F7" w:rsidRPr="003A4D00" w:rsidRDefault="008130F7" w:rsidP="008130F7">
            <w:pPr>
              <w:pStyle w:val="Akapitzlist"/>
              <w:numPr>
                <w:ilvl w:val="0"/>
                <w:numId w:val="7"/>
              </w:numPr>
              <w:ind w:left="343"/>
              <w:rPr>
                <w:rFonts w:ascii="Times New Roman" w:hAnsi="Times New Roman" w:cs="Times New Roman"/>
                <w:color w:val="000000"/>
                <w:lang w:eastAsia="pl-PL"/>
              </w:rPr>
            </w:pPr>
            <w:r w:rsidRPr="003A4D00">
              <w:rPr>
                <w:rFonts w:ascii="Times New Roman" w:hAnsi="Times New Roman" w:cs="Times New Roman"/>
                <w:color w:val="000000"/>
                <w:lang w:eastAsia="pl-PL"/>
              </w:rPr>
              <w:t>nie uwzględnianie przy ocenie prac pisemnych dziecka błędów wynikających  z</w:t>
            </w:r>
            <w:r w:rsidR="00854B7D">
              <w:rPr>
                <w:rFonts w:ascii="Times New Roman" w:hAnsi="Times New Roman" w:cs="Times New Roman"/>
                <w:color w:val="000000"/>
                <w:lang w:eastAsia="pl-PL"/>
              </w:rPr>
              <w:t> </w:t>
            </w:r>
            <w:r w:rsidRPr="003A4D00">
              <w:rPr>
                <w:rFonts w:ascii="Times New Roman" w:hAnsi="Times New Roman" w:cs="Times New Roman"/>
                <w:color w:val="000000"/>
                <w:lang w:eastAsia="pl-PL"/>
              </w:rPr>
              <w:t>niedosłuchu, one nie powinny obniżyć ogólnej oceny pracy (błędy mogą stanowić dla nauczyciela podstawę, do podjęcia dalszej pracy samokształceniowej i korekcyjnej oraz ukierunkowania rodziców do dalszej pracy w domu); </w:t>
            </w:r>
          </w:p>
          <w:p w14:paraId="618C6E81" w14:textId="77777777" w:rsidR="008130F7" w:rsidRPr="003A4D00" w:rsidRDefault="008130F7" w:rsidP="008130F7">
            <w:pPr>
              <w:pStyle w:val="Akapitzlist"/>
              <w:numPr>
                <w:ilvl w:val="0"/>
                <w:numId w:val="7"/>
              </w:numPr>
              <w:ind w:left="343"/>
              <w:jc w:val="both"/>
              <w:rPr>
                <w:rFonts w:ascii="Times New Roman" w:hAnsi="Times New Roman" w:cs="Times New Roman"/>
                <w:color w:val="000000"/>
                <w:lang w:eastAsia="pl-PL"/>
              </w:rPr>
            </w:pPr>
            <w:r w:rsidRPr="003A4D00">
              <w:rPr>
                <w:rFonts w:ascii="Times New Roman" w:hAnsi="Times New Roman" w:cs="Times New Roman"/>
                <w:color w:val="000000"/>
                <w:lang w:eastAsia="pl-PL"/>
              </w:rPr>
              <w:t>ocenianie błędów w pisowni w formie opisowej, udzielając wskazówek do sposobu ich poprawienia;  wydłużanie czasu na opanowanie koniecznych i podstawowych wiadomości zawartych w programie nauczania; </w:t>
            </w:r>
          </w:p>
          <w:p w14:paraId="63782BF8" w14:textId="77777777" w:rsidR="008130F7" w:rsidRPr="003A4D00" w:rsidRDefault="008130F7" w:rsidP="008130F7">
            <w:pPr>
              <w:pStyle w:val="Akapitzlist"/>
              <w:numPr>
                <w:ilvl w:val="0"/>
                <w:numId w:val="7"/>
              </w:numPr>
              <w:ind w:left="343"/>
              <w:jc w:val="both"/>
              <w:rPr>
                <w:rFonts w:ascii="Times New Roman" w:hAnsi="Times New Roman" w:cs="Times New Roman"/>
                <w:color w:val="000000"/>
                <w:lang w:eastAsia="pl-PL"/>
              </w:rPr>
            </w:pPr>
            <w:r w:rsidRPr="003A4D00">
              <w:rPr>
                <w:rFonts w:ascii="Times New Roman" w:hAnsi="Times New Roman" w:cs="Times New Roman"/>
                <w:color w:val="000000"/>
                <w:lang w:eastAsia="pl-PL"/>
              </w:rPr>
              <w:t>przy ocenie osiągnięć ucznia doceniać własną aktywność i wkład pracy, a także stosunek do obowiązków szkolnych  ( systematyczność, obowiązkowość, dokładność ).</w:t>
            </w:r>
          </w:p>
          <w:p w14:paraId="382E1074" w14:textId="143BB285" w:rsidR="004B2EFE" w:rsidRPr="003A4D00" w:rsidRDefault="004B2EFE" w:rsidP="00DC6CFA">
            <w:pPr>
              <w:pStyle w:val="Akapitzlist"/>
              <w:ind w:left="326"/>
              <w:jc w:val="both"/>
              <w:rPr>
                <w:rFonts w:ascii="Times New Roman" w:hAnsi="Times New Roman" w:cs="Times New Roman"/>
              </w:rPr>
            </w:pPr>
          </w:p>
        </w:tc>
      </w:tr>
      <w:tr w:rsidR="004B2EFE" w:rsidRPr="003A4D00" w14:paraId="5034C417" w14:textId="77777777" w:rsidTr="00854B7D">
        <w:trPr>
          <w:trHeight w:val="624"/>
        </w:trPr>
        <w:tc>
          <w:tcPr>
            <w:tcW w:w="7796" w:type="dxa"/>
            <w:shd w:val="clear" w:color="auto" w:fill="B4C6E7" w:themeFill="accent1" w:themeFillTint="66"/>
            <w:vAlign w:val="center"/>
          </w:tcPr>
          <w:p w14:paraId="7CA033BF" w14:textId="5227F20B" w:rsidR="004B2EFE" w:rsidRPr="003A4D00" w:rsidRDefault="00BE3D27" w:rsidP="00BE3D27">
            <w:pPr>
              <w:pStyle w:val="Akapitzlist"/>
              <w:numPr>
                <w:ilvl w:val="0"/>
                <w:numId w:val="2"/>
              </w:numPr>
              <w:jc w:val="center"/>
              <w:rPr>
                <w:rFonts w:ascii="Times New Roman" w:hAnsi="Times New Roman" w:cs="Times New Roman"/>
                <w:color w:val="1F3864" w:themeColor="accent1" w:themeShade="80"/>
              </w:rPr>
            </w:pPr>
            <w:r w:rsidRPr="003A4D00">
              <w:rPr>
                <w:rFonts w:ascii="Times New Roman" w:hAnsi="Times New Roman" w:cs="Times New Roman"/>
                <w:color w:val="1F3864" w:themeColor="accent1" w:themeShade="80"/>
                <w:lang w:eastAsia="pl-PL"/>
              </w:rPr>
              <w:t>UCZNIOWIE Z AUTYZMEM</w:t>
            </w:r>
          </w:p>
        </w:tc>
        <w:tc>
          <w:tcPr>
            <w:tcW w:w="7797" w:type="dxa"/>
            <w:shd w:val="clear" w:color="auto" w:fill="B4C6E7" w:themeFill="accent1" w:themeFillTint="66"/>
            <w:vAlign w:val="center"/>
          </w:tcPr>
          <w:p w14:paraId="28EE11FC" w14:textId="162AD387" w:rsidR="004B2EFE" w:rsidRPr="003A4D00" w:rsidRDefault="00BE3D27" w:rsidP="00BE3D27">
            <w:pPr>
              <w:pStyle w:val="Akapitzlist"/>
              <w:numPr>
                <w:ilvl w:val="0"/>
                <w:numId w:val="2"/>
              </w:numPr>
              <w:jc w:val="center"/>
              <w:rPr>
                <w:rFonts w:ascii="Times New Roman" w:hAnsi="Times New Roman" w:cs="Times New Roman"/>
                <w:color w:val="1F3864" w:themeColor="accent1" w:themeShade="80"/>
              </w:rPr>
            </w:pPr>
            <w:r w:rsidRPr="003A4D00">
              <w:rPr>
                <w:rFonts w:ascii="Times New Roman" w:hAnsi="Times New Roman" w:cs="Times New Roman"/>
                <w:color w:val="1F3864" w:themeColor="accent1" w:themeShade="80"/>
                <w:lang w:eastAsia="pl-PL"/>
              </w:rPr>
              <w:t>UCZNIOWIE Z ZESPOŁEM ASPERGERA</w:t>
            </w:r>
          </w:p>
        </w:tc>
      </w:tr>
      <w:tr w:rsidR="004B2EFE" w:rsidRPr="003A4D00" w14:paraId="03E13681" w14:textId="77777777" w:rsidTr="00837BE1">
        <w:trPr>
          <w:trHeight w:val="4245"/>
        </w:trPr>
        <w:tc>
          <w:tcPr>
            <w:tcW w:w="7796" w:type="dxa"/>
          </w:tcPr>
          <w:p w14:paraId="6AE89292"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zminimalizowanie lub całkowite wyeliminowanie elementów rozpraszających; </w:t>
            </w:r>
          </w:p>
          <w:p w14:paraId="774BE266"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posadzenie ucznia blisko nauczyciela;</w:t>
            </w:r>
          </w:p>
          <w:p w14:paraId="35394A88"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zachowanie schematu pracy i stałości działań edukacyjnych (np. zajmowanie tej samej ławki lub stolika podczas zajęć); </w:t>
            </w:r>
          </w:p>
          <w:p w14:paraId="5C549603" w14:textId="3A05D751"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kierowanie poleceń indywidualnie (zwracanie się po imieniu; właściwe używanie zaimków osobowych Ja i Ty); </w:t>
            </w:r>
          </w:p>
          <w:p w14:paraId="340BE95A" w14:textId="74DB4046"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podczas rozmowy używanie prostego i jednoznacznego języka;  wyjaśnianie metafor i przenośni, wyrazów bliskoznacznych; </w:t>
            </w:r>
          </w:p>
          <w:p w14:paraId="4803E9A0"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uzupełnianie rysunkiem, zdjęciem, filmem lub modelem przekazywanych podczas lekcji treści abstrakcyjnych; </w:t>
            </w:r>
          </w:p>
          <w:p w14:paraId="59268759"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w razie potrzeby wydłużanie czasu przeznaczonego na wykonywanie poszczególnych zadań i prac pisemnych; </w:t>
            </w:r>
          </w:p>
          <w:p w14:paraId="36235493"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dzielenie trudniejszego lub dłuższego zadania na kilka części; </w:t>
            </w:r>
          </w:p>
          <w:p w14:paraId="6D6638C4" w14:textId="77777777" w:rsid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sprawdzanie zrozumienia czytanego tekstu poprzez zadawanie dodatkowych pytań: Co się wydarzyło? Gdzie ? Kiedy? Dlaczego ? itp.;</w:t>
            </w:r>
          </w:p>
          <w:p w14:paraId="633FB75B"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wykorzystywanie wąskich zainteresowań i fachowej wiedzy ucznia podczas prowadzenia lekcji; </w:t>
            </w:r>
          </w:p>
          <w:p w14:paraId="626383B5"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w sytuacji wzburzenia lub zdenerwowania umożliwienie pobytu w spokojnym, cichym miejscu np. bibliotece, gabinecie pedagoga; </w:t>
            </w:r>
          </w:p>
          <w:p w14:paraId="1EC0A606" w14:textId="173E580B"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 xml:space="preserve">ignorowanie i niereagowanie na zachowania prowokacyjne (np. płacz, krzyk). </w:t>
            </w:r>
            <w:r w:rsidR="008C25C8">
              <w:rPr>
                <w:rFonts w:ascii="Times New Roman" w:hAnsi="Times New Roman" w:cs="Times New Roman"/>
                <w:color w:val="000000"/>
                <w:lang w:eastAsia="pl-PL"/>
              </w:rPr>
              <w:t>Uczeń/uczennica</w:t>
            </w:r>
            <w:r w:rsidRPr="003A4D00">
              <w:rPr>
                <w:rFonts w:ascii="Times New Roman" w:hAnsi="Times New Roman" w:cs="Times New Roman"/>
                <w:color w:val="000000"/>
                <w:lang w:eastAsia="pl-PL"/>
              </w:rPr>
              <w:t xml:space="preserve"> powinn</w:t>
            </w:r>
            <w:r w:rsidR="008C25C8">
              <w:rPr>
                <w:rFonts w:ascii="Times New Roman" w:hAnsi="Times New Roman" w:cs="Times New Roman"/>
                <w:color w:val="000000"/>
                <w:lang w:eastAsia="pl-PL"/>
              </w:rPr>
              <w:t>i</w:t>
            </w:r>
            <w:r w:rsidRPr="003A4D00">
              <w:rPr>
                <w:rFonts w:ascii="Times New Roman" w:hAnsi="Times New Roman" w:cs="Times New Roman"/>
                <w:color w:val="000000"/>
                <w:lang w:eastAsia="pl-PL"/>
              </w:rPr>
              <w:t xml:space="preserve"> wykonać wyznaczone zadanie pomimo takich zachowań; </w:t>
            </w:r>
          </w:p>
          <w:p w14:paraId="5FAE03E7" w14:textId="2B7FD6B8"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 xml:space="preserve">częste przypominanie o normach i zasadach funkcjonowania społecznego oraz </w:t>
            </w:r>
            <w:r w:rsidR="00854B7D">
              <w:rPr>
                <w:rFonts w:ascii="Times New Roman" w:hAnsi="Times New Roman" w:cs="Times New Roman"/>
                <w:color w:val="000000"/>
                <w:lang w:eastAsia="pl-PL"/>
              </w:rPr>
              <w:t xml:space="preserve">docenienie </w:t>
            </w:r>
            <w:r w:rsidRPr="003A4D00">
              <w:rPr>
                <w:rFonts w:ascii="Times New Roman" w:hAnsi="Times New Roman" w:cs="Times New Roman"/>
                <w:color w:val="000000"/>
                <w:lang w:eastAsia="pl-PL"/>
              </w:rPr>
              <w:t>za ich przestrzeganie; </w:t>
            </w:r>
          </w:p>
          <w:p w14:paraId="31D898F3" w14:textId="77777777" w:rsidR="00BE3D27" w:rsidRPr="003A4D00" w:rsidRDefault="00BE3D27" w:rsidP="003A4D00">
            <w:pPr>
              <w:pStyle w:val="Akapitzlist"/>
              <w:numPr>
                <w:ilvl w:val="0"/>
                <w:numId w:val="13"/>
              </w:numPr>
              <w:ind w:left="440"/>
              <w:rPr>
                <w:rFonts w:ascii="Times New Roman" w:hAnsi="Times New Roman" w:cs="Times New Roman"/>
                <w:color w:val="000000"/>
                <w:lang w:eastAsia="pl-PL"/>
              </w:rPr>
            </w:pPr>
            <w:r w:rsidRPr="003A4D00">
              <w:rPr>
                <w:rFonts w:ascii="Times New Roman" w:hAnsi="Times New Roman" w:cs="Times New Roman"/>
                <w:color w:val="000000"/>
                <w:lang w:eastAsia="pl-PL"/>
              </w:rPr>
              <w:t>niezadawanie pytań "dlaczego to zrobiłeś?", ale opisywanie co nam się nie podoba  w zachowaniu, czego oczekujemy i nazywanie emocji; </w:t>
            </w:r>
          </w:p>
          <w:p w14:paraId="13539481" w14:textId="5D70688F" w:rsidR="004B2EFE" w:rsidRPr="003A4D00" w:rsidRDefault="00BE3D27" w:rsidP="003A4D00">
            <w:pPr>
              <w:pStyle w:val="Akapitzlist"/>
              <w:numPr>
                <w:ilvl w:val="0"/>
                <w:numId w:val="13"/>
              </w:numPr>
              <w:ind w:left="440"/>
              <w:jc w:val="both"/>
              <w:rPr>
                <w:rFonts w:ascii="Times New Roman" w:hAnsi="Times New Roman" w:cs="Times New Roman"/>
              </w:rPr>
            </w:pPr>
            <w:r w:rsidRPr="003A4D00">
              <w:rPr>
                <w:rFonts w:ascii="Times New Roman" w:hAnsi="Times New Roman" w:cs="Times New Roman"/>
                <w:color w:val="000000"/>
                <w:lang w:eastAsia="pl-PL"/>
              </w:rPr>
              <w:t>opracowanie sposobów radzenia sobie z emocjami w kategorii akceptowane nieakceptowane.</w:t>
            </w:r>
          </w:p>
        </w:tc>
        <w:tc>
          <w:tcPr>
            <w:tcW w:w="7797" w:type="dxa"/>
          </w:tcPr>
          <w:p w14:paraId="1504F853" w14:textId="26B2017F"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 xml:space="preserve">zachowywanie schematu pracy na lekcjach i stałości działań (np. zajmowanie tej samej ławki lub stolika podczas zajęć); </w:t>
            </w:r>
          </w:p>
          <w:p w14:paraId="47F1FA40"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eliminowanie bodźców rozpraszających (wzrokowych, słuchowych); </w:t>
            </w:r>
          </w:p>
          <w:p w14:paraId="291A3E85" w14:textId="15F02773"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zwrócenie uwagi (diagnoza) na możliwą nadwrażliwość ucznia na niektóre bodźce  i odpowiednie reagowanie (np. nadwrażliwość słuchowa zniżanie tonu głosu podczas rozmowy); </w:t>
            </w:r>
          </w:p>
          <w:p w14:paraId="6EDD42EA"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kierowanie poleceń indywidualnie do ucznia, zwracanie się do niego po imieniu; </w:t>
            </w:r>
          </w:p>
          <w:p w14:paraId="395CF99A"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robienie przerw między wypowiadanymi zdaniami, tak by dać uczniowi możliwość ich przetworzenia;  powtarzanie polecenia, sprawdzanie stopnia jego zrozumienia; </w:t>
            </w:r>
          </w:p>
          <w:p w14:paraId="5ABA6005" w14:textId="383D7349" w:rsid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zachęcanie ucznia, by w razie potrzeby prosił o powtórzenie, uproszczenie czy zapisanie polecenia; nieprzekazywanie zbyt wielu informacji, a gdy chodzi o</w:t>
            </w:r>
            <w:r w:rsidR="00837BE1">
              <w:rPr>
                <w:rFonts w:ascii="Times New Roman" w:hAnsi="Times New Roman" w:cs="Times New Roman"/>
                <w:color w:val="000000"/>
                <w:lang w:eastAsia="pl-PL"/>
              </w:rPr>
              <w:t> </w:t>
            </w:r>
            <w:r w:rsidRPr="008C25C8">
              <w:rPr>
                <w:rFonts w:ascii="Times New Roman" w:hAnsi="Times New Roman" w:cs="Times New Roman"/>
                <w:color w:val="000000"/>
                <w:lang w:eastAsia="pl-PL"/>
              </w:rPr>
              <w:t>polecenia, to wystarczy jedno, co da pewność jego wykonania przez ucznia (dla pewności, można poprosić, aby opisał je własnymi słowami);</w:t>
            </w:r>
          </w:p>
          <w:p w14:paraId="41D003F7"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sprawdzanie zrozumienia czytanego tekstu poprzez zadawanie dodatkowych pytań: Co się wydarzyło? Gdzie? Kiedy? Dlaczego? itp.; </w:t>
            </w:r>
          </w:p>
          <w:p w14:paraId="64350401"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używanie krótkich zdań, prostego i jednoznacznego języka podawanie jasnych instrukcji; </w:t>
            </w:r>
          </w:p>
          <w:p w14:paraId="60E77C11"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przedstawianie nowych pojęć lub materiału abstrakcyjnego w sposób możliwie najbardziej konkretny, popieranie ich tekstem pisanym, obrazem, ilustracją, filmem; </w:t>
            </w:r>
          </w:p>
          <w:p w14:paraId="2B8F92FC"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uwzględnianie deficytów w zakresie rozumienia niedosłownych wypowiedzi, ironii, metafor, słów i wyrażeń wieloznacznych. Wyjaśnianie ich za pomocą obrazów albo przeciwieństw np. przyjaźń wrogość; </w:t>
            </w:r>
          </w:p>
          <w:p w14:paraId="1EA405E9"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w razie potrzeby wydłużanie czasu przeznaczonego na wykonywanie poszczególnych zadań i prac pisemnych; </w:t>
            </w:r>
          </w:p>
          <w:p w14:paraId="15836EE6"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dzielenie zadania na wieloetapowe krótsze części; </w:t>
            </w:r>
          </w:p>
          <w:p w14:paraId="59DAB9B7"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wykorzystywanie wąskiej i fachowej wiedzy oraz zainteresowań ucznia podczas prowadzenia lekcji;  umożliwianie uczniowi w określonych sytuacjach, a nie zawsze, kiedy ma na to ochotę mówienia o swoich pasjach i zainteresowaniach; </w:t>
            </w:r>
          </w:p>
          <w:p w14:paraId="371383B6" w14:textId="488CEC54"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 xml:space="preserve">na lekcjach wychowania fizycznego </w:t>
            </w:r>
            <w:r w:rsidR="00837BE1">
              <w:rPr>
                <w:rFonts w:ascii="Times New Roman" w:hAnsi="Times New Roman" w:cs="Times New Roman"/>
                <w:color w:val="000000"/>
                <w:lang w:eastAsia="pl-PL"/>
              </w:rPr>
              <w:t>d</w:t>
            </w:r>
            <w:r w:rsidRPr="008C25C8">
              <w:rPr>
                <w:rFonts w:ascii="Times New Roman" w:hAnsi="Times New Roman" w:cs="Times New Roman"/>
                <w:color w:val="000000"/>
                <w:lang w:eastAsia="pl-PL"/>
              </w:rPr>
              <w:t>banie o losowe przydzielanie do grup (dzieci z ZA są mniej sprawne i niezgrabne ruchowo oraz mają problemy z graniem zespołowym, co sprawia, że są pomijane lub niechętnie</w:t>
            </w:r>
            <w:r w:rsidR="00837BE1">
              <w:rPr>
                <w:rFonts w:ascii="Times New Roman" w:hAnsi="Times New Roman" w:cs="Times New Roman"/>
                <w:color w:val="000000"/>
                <w:lang w:eastAsia="pl-PL"/>
              </w:rPr>
              <w:t xml:space="preserve"> wybierane do grupy zawodników)</w:t>
            </w:r>
            <w:r w:rsidRPr="008C25C8">
              <w:rPr>
                <w:rFonts w:ascii="Times New Roman" w:hAnsi="Times New Roman" w:cs="Times New Roman"/>
                <w:color w:val="000000"/>
                <w:lang w:eastAsia="pl-PL"/>
              </w:rPr>
              <w:t>; </w:t>
            </w:r>
          </w:p>
          <w:p w14:paraId="0FDFCAEB" w14:textId="4BCD2506"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 xml:space="preserve">udzielanie </w:t>
            </w:r>
            <w:r w:rsidR="00837BE1">
              <w:rPr>
                <w:rFonts w:ascii="Times New Roman" w:hAnsi="Times New Roman" w:cs="Times New Roman"/>
                <w:color w:val="000000"/>
                <w:lang w:eastAsia="pl-PL"/>
              </w:rPr>
              <w:t xml:space="preserve">uczniowi </w:t>
            </w:r>
            <w:r w:rsidRPr="008C25C8">
              <w:rPr>
                <w:rFonts w:ascii="Times New Roman" w:hAnsi="Times New Roman" w:cs="Times New Roman"/>
                <w:color w:val="000000"/>
                <w:lang w:eastAsia="pl-PL"/>
              </w:rPr>
              <w:t xml:space="preserve">dokładnej instrukcji dotyczącej poszczególnych </w:t>
            </w:r>
            <w:r w:rsidR="00837BE1">
              <w:rPr>
                <w:rFonts w:ascii="Times New Roman" w:hAnsi="Times New Roman" w:cs="Times New Roman"/>
                <w:color w:val="000000"/>
                <w:lang w:eastAsia="pl-PL"/>
              </w:rPr>
              <w:t>zadań</w:t>
            </w:r>
            <w:r w:rsidRPr="008C25C8">
              <w:rPr>
                <w:rFonts w:ascii="Times New Roman" w:hAnsi="Times New Roman" w:cs="Times New Roman"/>
                <w:color w:val="000000"/>
                <w:lang w:eastAsia="pl-PL"/>
              </w:rPr>
              <w:t>;  </w:t>
            </w:r>
          </w:p>
          <w:p w14:paraId="7CE115BC" w14:textId="68CC4E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praca nad poprawą zachowań nieakceptowanych przez otoczenie; wyjaśnianie, jaką reakcję emocjonalną u odbiorców mogą one wywołać; </w:t>
            </w:r>
          </w:p>
          <w:p w14:paraId="0ACA5E19" w14:textId="5AA207FB" w:rsidR="001B4B2D"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staranie o to, aby uczeń zawsze miał z kim wykonywać zadania grupowe i</w:t>
            </w:r>
            <w:r w:rsidR="00837BE1">
              <w:rPr>
                <w:rFonts w:ascii="Times New Roman" w:hAnsi="Times New Roman" w:cs="Times New Roman"/>
                <w:color w:val="000000"/>
                <w:lang w:eastAsia="pl-PL"/>
              </w:rPr>
              <w:t> integr</w:t>
            </w:r>
            <w:r w:rsidRPr="008C25C8">
              <w:rPr>
                <w:rFonts w:ascii="Times New Roman" w:hAnsi="Times New Roman" w:cs="Times New Roman"/>
                <w:color w:val="000000"/>
                <w:lang w:eastAsia="pl-PL"/>
              </w:rPr>
              <w:t>ował się ze środowiskiem na lekcji, w trakcie przerwy, w czasie wycieczki klasowej;</w:t>
            </w:r>
          </w:p>
          <w:p w14:paraId="6A6152A1" w14:textId="77777777" w:rsidR="00BE3D27" w:rsidRPr="008C25C8" w:rsidRDefault="00BE3D27" w:rsidP="008C25C8">
            <w:pPr>
              <w:pStyle w:val="Akapitzlist"/>
              <w:numPr>
                <w:ilvl w:val="0"/>
                <w:numId w:val="14"/>
              </w:numPr>
              <w:ind w:left="333"/>
              <w:rPr>
                <w:rFonts w:ascii="Times New Roman" w:hAnsi="Times New Roman" w:cs="Times New Roman"/>
                <w:color w:val="000000"/>
                <w:lang w:eastAsia="pl-PL"/>
              </w:rPr>
            </w:pPr>
            <w:r w:rsidRPr="008C25C8">
              <w:rPr>
                <w:rFonts w:ascii="Times New Roman" w:hAnsi="Times New Roman" w:cs="Times New Roman"/>
                <w:color w:val="000000"/>
                <w:lang w:eastAsia="pl-PL"/>
              </w:rPr>
              <w:t>rozwijanie w czasie lekcji umiejętności rozumienia innych ludzi, siebie i sytuacji społecznych oraz norm i wzorów interpersonalnych i kulturowych; </w:t>
            </w:r>
          </w:p>
          <w:p w14:paraId="73EB67B1" w14:textId="77777777" w:rsidR="001B4B2D" w:rsidRPr="001B4B2D" w:rsidRDefault="00BE3D27" w:rsidP="001B4B2D">
            <w:pPr>
              <w:pStyle w:val="Akapitzlist"/>
              <w:numPr>
                <w:ilvl w:val="0"/>
                <w:numId w:val="14"/>
              </w:numPr>
              <w:ind w:left="333"/>
              <w:rPr>
                <w:rFonts w:ascii="Times New Roman" w:hAnsi="Times New Roman" w:cs="Times New Roman"/>
              </w:rPr>
            </w:pPr>
            <w:r w:rsidRPr="008C25C8">
              <w:rPr>
                <w:rFonts w:ascii="Times New Roman" w:hAnsi="Times New Roman" w:cs="Times New Roman"/>
                <w:color w:val="000000"/>
                <w:lang w:eastAsia="pl-PL"/>
              </w:rPr>
              <w:t>prowadzenie treningu komunikacji społecznej, zarówno bezpośredniej, czyli naukę komunikowania się z rówieśnikiem</w:t>
            </w:r>
            <w:r w:rsidR="001B4B2D">
              <w:rPr>
                <w:rFonts w:ascii="Times New Roman" w:hAnsi="Times New Roman" w:cs="Times New Roman"/>
                <w:color w:val="000000"/>
                <w:lang w:eastAsia="pl-PL"/>
              </w:rPr>
              <w:t xml:space="preserve">, </w:t>
            </w:r>
          </w:p>
          <w:p w14:paraId="0874CCCB" w14:textId="151905B2" w:rsidR="004B2EFE" w:rsidRPr="008C25C8" w:rsidRDefault="00BE3D27" w:rsidP="00837BE1">
            <w:pPr>
              <w:pStyle w:val="Akapitzlist"/>
              <w:numPr>
                <w:ilvl w:val="0"/>
                <w:numId w:val="14"/>
              </w:numPr>
              <w:ind w:left="333"/>
              <w:rPr>
                <w:rFonts w:ascii="Times New Roman" w:hAnsi="Times New Roman" w:cs="Times New Roman"/>
              </w:rPr>
            </w:pPr>
            <w:r w:rsidRPr="008C25C8">
              <w:rPr>
                <w:rFonts w:ascii="Times New Roman" w:hAnsi="Times New Roman" w:cs="Times New Roman"/>
                <w:color w:val="000000"/>
                <w:lang w:eastAsia="pl-PL"/>
              </w:rPr>
              <w:t>ćwiczenie umiejętności społecznych, czyli: słuchania, pytania, odmawiania, inicjowania rozmowy, dyskutowania, reagowania na krytykę i jej wypowiadania, radzenia sobie z uczuciami i ich wyrażania, np. gniewu  i rozczarowania, jak również mówienia komplementów</w:t>
            </w:r>
          </w:p>
        </w:tc>
      </w:tr>
      <w:tr w:rsidR="001D3FA4" w:rsidRPr="003A4D00" w14:paraId="06205C07" w14:textId="77777777" w:rsidTr="00854B7D">
        <w:trPr>
          <w:trHeight w:val="624"/>
        </w:trPr>
        <w:tc>
          <w:tcPr>
            <w:tcW w:w="15593" w:type="dxa"/>
            <w:gridSpan w:val="2"/>
            <w:shd w:val="clear" w:color="auto" w:fill="B4C6E7" w:themeFill="accent1" w:themeFillTint="66"/>
            <w:vAlign w:val="center"/>
          </w:tcPr>
          <w:p w14:paraId="2D3FDD7A" w14:textId="35D764C5" w:rsidR="001D3FA4" w:rsidRPr="001B4B2D" w:rsidRDefault="003A4D00" w:rsidP="001B4B2D">
            <w:pPr>
              <w:pStyle w:val="Akapitzlist"/>
              <w:numPr>
                <w:ilvl w:val="0"/>
                <w:numId w:val="2"/>
              </w:numPr>
              <w:jc w:val="center"/>
              <w:rPr>
                <w:rFonts w:ascii="Times New Roman" w:hAnsi="Times New Roman" w:cs="Times New Roman"/>
                <w:color w:val="1F3864" w:themeColor="accent1" w:themeShade="80"/>
                <w:lang w:eastAsia="pl-PL"/>
              </w:rPr>
            </w:pPr>
            <w:r w:rsidRPr="001B4B2D">
              <w:rPr>
                <w:rFonts w:ascii="Times New Roman" w:hAnsi="Times New Roman" w:cs="Times New Roman"/>
                <w:color w:val="1F3864" w:themeColor="accent1" w:themeShade="80"/>
                <w:lang w:eastAsia="pl-PL"/>
              </w:rPr>
              <w:t>UCZNIOWIE Z NIEPEŁNOSPRAWNOŚCIĄ RUCHOWĄ</w:t>
            </w:r>
          </w:p>
        </w:tc>
      </w:tr>
      <w:tr w:rsidR="001D3FA4" w:rsidRPr="003A4D00" w14:paraId="35129632" w14:textId="77777777" w:rsidTr="00837BE1">
        <w:trPr>
          <w:trHeight w:val="2002"/>
        </w:trPr>
        <w:tc>
          <w:tcPr>
            <w:tcW w:w="15593" w:type="dxa"/>
            <w:gridSpan w:val="2"/>
          </w:tcPr>
          <w:p w14:paraId="01BA5562" w14:textId="25D2A736" w:rsidR="003A4D00" w:rsidRPr="001B4B2D" w:rsidRDefault="001B4B2D" w:rsidP="001B4B2D">
            <w:pPr>
              <w:pStyle w:val="Akapitzlist"/>
              <w:numPr>
                <w:ilvl w:val="0"/>
                <w:numId w:val="15"/>
              </w:numPr>
              <w:rPr>
                <w:rFonts w:ascii="Times New Roman" w:hAnsi="Times New Roman" w:cs="Times New Roman"/>
                <w:color w:val="000000"/>
                <w:lang w:eastAsia="pl-PL"/>
              </w:rPr>
            </w:pPr>
            <w:r>
              <w:rPr>
                <w:rFonts w:ascii="Times New Roman" w:hAnsi="Times New Roman" w:cs="Times New Roman"/>
                <w:color w:val="000000"/>
                <w:lang w:eastAsia="pl-PL"/>
              </w:rPr>
              <w:t>ograniczanie (lub zniesienie)</w:t>
            </w:r>
            <w:r w:rsidR="003A4D00" w:rsidRPr="001B4B2D">
              <w:rPr>
                <w:rFonts w:ascii="Times New Roman" w:hAnsi="Times New Roman" w:cs="Times New Roman"/>
                <w:color w:val="000000"/>
                <w:lang w:eastAsia="pl-PL"/>
              </w:rPr>
              <w:t xml:space="preserve"> barier architektonicznych; </w:t>
            </w:r>
          </w:p>
          <w:p w14:paraId="646A3DEE" w14:textId="5EB3F79F" w:rsidR="003A4D00" w:rsidRPr="001B4B2D" w:rsidRDefault="003A4D00" w:rsidP="001B4B2D">
            <w:pPr>
              <w:pStyle w:val="Akapitzlist"/>
              <w:numPr>
                <w:ilvl w:val="0"/>
                <w:numId w:val="15"/>
              </w:numPr>
              <w:rPr>
                <w:rFonts w:ascii="Times New Roman" w:hAnsi="Times New Roman" w:cs="Times New Roman"/>
                <w:color w:val="000000"/>
                <w:lang w:eastAsia="pl-PL"/>
              </w:rPr>
            </w:pPr>
            <w:r w:rsidRPr="001B4B2D">
              <w:rPr>
                <w:rFonts w:ascii="Times New Roman" w:hAnsi="Times New Roman" w:cs="Times New Roman"/>
                <w:color w:val="000000"/>
                <w:lang w:eastAsia="pl-PL"/>
              </w:rPr>
              <w:t>dostosowanie miejsca pracy m.in. tak, aby uczeń</w:t>
            </w:r>
            <w:r w:rsidR="001B4B2D">
              <w:rPr>
                <w:rFonts w:ascii="Times New Roman" w:hAnsi="Times New Roman" w:cs="Times New Roman"/>
                <w:color w:val="000000"/>
                <w:lang w:eastAsia="pl-PL"/>
              </w:rPr>
              <w:t>/uczennica</w:t>
            </w:r>
            <w:r w:rsidRPr="001B4B2D">
              <w:rPr>
                <w:rFonts w:ascii="Times New Roman" w:hAnsi="Times New Roman" w:cs="Times New Roman"/>
                <w:color w:val="000000"/>
                <w:lang w:eastAsia="pl-PL"/>
              </w:rPr>
              <w:t xml:space="preserve"> m</w:t>
            </w:r>
            <w:r w:rsidR="001B4B2D">
              <w:rPr>
                <w:rFonts w:ascii="Times New Roman" w:hAnsi="Times New Roman" w:cs="Times New Roman"/>
                <w:color w:val="000000"/>
                <w:lang w:eastAsia="pl-PL"/>
              </w:rPr>
              <w:t xml:space="preserve">ogli </w:t>
            </w:r>
            <w:r w:rsidRPr="001B4B2D">
              <w:rPr>
                <w:rFonts w:ascii="Times New Roman" w:hAnsi="Times New Roman" w:cs="Times New Roman"/>
                <w:color w:val="000000"/>
                <w:lang w:eastAsia="pl-PL"/>
              </w:rPr>
              <w:t xml:space="preserve"> przyjąć niemęczącą, prawidłową pozycję siedzącą; </w:t>
            </w:r>
          </w:p>
          <w:p w14:paraId="5AD6CF8B" w14:textId="77777777" w:rsidR="003A4D00" w:rsidRPr="001B4B2D" w:rsidRDefault="003A4D00" w:rsidP="001B4B2D">
            <w:pPr>
              <w:pStyle w:val="Akapitzlist"/>
              <w:numPr>
                <w:ilvl w:val="0"/>
                <w:numId w:val="15"/>
              </w:numPr>
              <w:rPr>
                <w:rFonts w:ascii="Times New Roman" w:hAnsi="Times New Roman" w:cs="Times New Roman"/>
                <w:color w:val="000000"/>
                <w:lang w:eastAsia="pl-PL"/>
              </w:rPr>
            </w:pPr>
            <w:r w:rsidRPr="001B4B2D">
              <w:rPr>
                <w:rFonts w:ascii="Times New Roman" w:hAnsi="Times New Roman" w:cs="Times New Roman"/>
                <w:color w:val="000000"/>
                <w:lang w:eastAsia="pl-PL"/>
              </w:rPr>
              <w:t>dostosowanie i zmodyfikowanie pomocy szkolnych tak, by uczeń mógł z nich w pełni korzystać;  oferowanie dziecku na zajęciach lekcyjnych gotowych formatek wykresów, tabel oraz modeli tak, aby mogło je ono same wypełnić, bez konieczności rozrysowywania całego schematu; </w:t>
            </w:r>
          </w:p>
          <w:p w14:paraId="7DE4F08B" w14:textId="77777777" w:rsidR="003A4D00" w:rsidRPr="001B4B2D" w:rsidRDefault="003A4D00" w:rsidP="001B4B2D">
            <w:pPr>
              <w:pStyle w:val="Akapitzlist"/>
              <w:numPr>
                <w:ilvl w:val="0"/>
                <w:numId w:val="15"/>
              </w:numPr>
              <w:rPr>
                <w:rFonts w:ascii="Times New Roman" w:hAnsi="Times New Roman" w:cs="Times New Roman"/>
                <w:color w:val="000000"/>
                <w:lang w:eastAsia="pl-PL"/>
              </w:rPr>
            </w:pPr>
            <w:r w:rsidRPr="001B4B2D">
              <w:rPr>
                <w:rFonts w:ascii="Times New Roman" w:hAnsi="Times New Roman" w:cs="Times New Roman"/>
                <w:color w:val="000000"/>
                <w:lang w:eastAsia="pl-PL"/>
              </w:rPr>
              <w:t>ograniczenie wymagań w zakresie kaligraficznym; </w:t>
            </w:r>
          </w:p>
          <w:p w14:paraId="67E5EF46" w14:textId="77777777" w:rsidR="003A4D00" w:rsidRPr="001B4B2D" w:rsidRDefault="003A4D00" w:rsidP="001B4B2D">
            <w:pPr>
              <w:pStyle w:val="Akapitzlist"/>
              <w:numPr>
                <w:ilvl w:val="0"/>
                <w:numId w:val="15"/>
              </w:numPr>
              <w:rPr>
                <w:rFonts w:ascii="Times New Roman" w:hAnsi="Times New Roman" w:cs="Times New Roman"/>
                <w:color w:val="000000"/>
                <w:lang w:eastAsia="pl-PL"/>
              </w:rPr>
            </w:pPr>
            <w:r w:rsidRPr="001B4B2D">
              <w:rPr>
                <w:rFonts w:ascii="Times New Roman" w:hAnsi="Times New Roman" w:cs="Times New Roman"/>
                <w:color w:val="000000"/>
                <w:lang w:eastAsia="pl-PL"/>
              </w:rPr>
              <w:t>zachęcania dziecka do podejmowania częstych interakcji społecznych  i zawierania przyjaźni;  dawanie okazji do wykazywania się samodzielnością; </w:t>
            </w:r>
          </w:p>
          <w:p w14:paraId="55FF0FEB" w14:textId="7897148C" w:rsidR="00DC6CFA" w:rsidRPr="00837BE1" w:rsidRDefault="003A4D00" w:rsidP="00425DB0">
            <w:pPr>
              <w:pStyle w:val="Akapitzlist"/>
              <w:numPr>
                <w:ilvl w:val="0"/>
                <w:numId w:val="15"/>
              </w:numPr>
              <w:rPr>
                <w:rFonts w:ascii="Times New Roman" w:hAnsi="Times New Roman" w:cs="Times New Roman"/>
                <w:color w:val="000000"/>
                <w:lang w:eastAsia="pl-PL"/>
              </w:rPr>
            </w:pPr>
            <w:r w:rsidRPr="001B4B2D">
              <w:rPr>
                <w:rFonts w:ascii="Times New Roman" w:hAnsi="Times New Roman" w:cs="Times New Roman"/>
                <w:color w:val="000000"/>
                <w:lang w:eastAsia="pl-PL"/>
              </w:rPr>
              <w:t>budowanie adekwatnej samooceny i realistycznych aspiracji</w:t>
            </w:r>
            <w:r w:rsidR="00425DB0">
              <w:rPr>
                <w:rFonts w:ascii="Times New Roman" w:hAnsi="Times New Roman" w:cs="Times New Roman"/>
                <w:color w:val="000000"/>
                <w:lang w:eastAsia="pl-PL"/>
              </w:rPr>
              <w:t>.</w:t>
            </w:r>
          </w:p>
        </w:tc>
      </w:tr>
      <w:tr w:rsidR="00800570" w:rsidRPr="003A4D00" w14:paraId="0C0B2F18" w14:textId="77777777" w:rsidTr="00854B7D">
        <w:trPr>
          <w:trHeight w:val="680"/>
        </w:trPr>
        <w:tc>
          <w:tcPr>
            <w:tcW w:w="15593" w:type="dxa"/>
            <w:gridSpan w:val="2"/>
            <w:shd w:val="clear" w:color="auto" w:fill="C5E0B3" w:themeFill="accent6" w:themeFillTint="66"/>
            <w:vAlign w:val="center"/>
          </w:tcPr>
          <w:p w14:paraId="53981284" w14:textId="726ADC11" w:rsidR="00800570" w:rsidRPr="003A4D00" w:rsidRDefault="00800570" w:rsidP="00800570">
            <w:pPr>
              <w:pStyle w:val="Akapitzlist"/>
              <w:numPr>
                <w:ilvl w:val="0"/>
                <w:numId w:val="2"/>
              </w:numPr>
              <w:jc w:val="center"/>
              <w:rPr>
                <w:rFonts w:ascii="Times New Roman" w:hAnsi="Times New Roman" w:cs="Times New Roman"/>
                <w:color w:val="385623" w:themeColor="accent6" w:themeShade="80"/>
              </w:rPr>
            </w:pPr>
            <w:r w:rsidRPr="003A4D00">
              <w:rPr>
                <w:rFonts w:ascii="Times New Roman" w:hAnsi="Times New Roman" w:cs="Times New Roman"/>
                <w:color w:val="385623" w:themeColor="accent6" w:themeShade="80"/>
                <w:lang w:eastAsia="pl-PL"/>
              </w:rPr>
              <w:t>UCZNIOWIE ZE SPECYFICZNYMI TRUDNOŚCIAMI W UCZENIU SIĘ</w:t>
            </w:r>
          </w:p>
        </w:tc>
      </w:tr>
      <w:tr w:rsidR="00BE3D27" w:rsidRPr="003A4D00" w14:paraId="5D6B0E93" w14:textId="77777777" w:rsidTr="00854B7D">
        <w:trPr>
          <w:trHeight w:val="624"/>
        </w:trPr>
        <w:tc>
          <w:tcPr>
            <w:tcW w:w="7796" w:type="dxa"/>
            <w:shd w:val="clear" w:color="auto" w:fill="C5E0B3" w:themeFill="accent6" w:themeFillTint="66"/>
            <w:vAlign w:val="center"/>
          </w:tcPr>
          <w:p w14:paraId="6AA92818" w14:textId="7097DA31" w:rsidR="00BE3D27" w:rsidRPr="003A4D00" w:rsidRDefault="00800570" w:rsidP="00800570">
            <w:pPr>
              <w:jc w:val="center"/>
              <w:rPr>
                <w:rFonts w:ascii="Times New Roman" w:hAnsi="Times New Roman" w:cs="Times New Roman"/>
                <w:color w:val="385623" w:themeColor="accent6" w:themeShade="80"/>
              </w:rPr>
            </w:pPr>
            <w:r w:rsidRPr="003A4D00">
              <w:rPr>
                <w:rFonts w:ascii="Times New Roman" w:hAnsi="Times New Roman" w:cs="Times New Roman"/>
                <w:color w:val="385623" w:themeColor="accent6" w:themeShade="80"/>
                <w:lang w:eastAsia="pl-PL"/>
              </w:rPr>
              <w:t>UCZNIOWIE Z DYSKALKULIĄ</w:t>
            </w:r>
          </w:p>
        </w:tc>
        <w:tc>
          <w:tcPr>
            <w:tcW w:w="7797" w:type="dxa"/>
            <w:shd w:val="clear" w:color="auto" w:fill="C5E0B3" w:themeFill="accent6" w:themeFillTint="66"/>
            <w:vAlign w:val="center"/>
          </w:tcPr>
          <w:p w14:paraId="76740EDC" w14:textId="3A4AC617" w:rsidR="00BE3D27" w:rsidRPr="003A4D00" w:rsidRDefault="00800570" w:rsidP="00800570">
            <w:pPr>
              <w:jc w:val="center"/>
              <w:rPr>
                <w:rFonts w:ascii="Times New Roman" w:hAnsi="Times New Roman" w:cs="Times New Roman"/>
                <w:color w:val="385623" w:themeColor="accent6" w:themeShade="80"/>
              </w:rPr>
            </w:pPr>
            <w:r w:rsidRPr="003A4D00">
              <w:rPr>
                <w:rFonts w:ascii="Times New Roman" w:hAnsi="Times New Roman" w:cs="Times New Roman"/>
                <w:color w:val="385623" w:themeColor="accent6" w:themeShade="80"/>
                <w:lang w:eastAsia="pl-PL"/>
              </w:rPr>
              <w:t>UCZNIOWIE Z DYSGRAFIĄ</w:t>
            </w:r>
          </w:p>
        </w:tc>
      </w:tr>
      <w:tr w:rsidR="00BE3D27" w:rsidRPr="003A4D00" w14:paraId="72BDCD54" w14:textId="77777777" w:rsidTr="00854B7D">
        <w:trPr>
          <w:trHeight w:val="964"/>
        </w:trPr>
        <w:tc>
          <w:tcPr>
            <w:tcW w:w="7796" w:type="dxa"/>
          </w:tcPr>
          <w:p w14:paraId="20FA375E"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ocenianie przede wszystkim toku rozumowania, a nie technicznej strony liczenia; </w:t>
            </w:r>
          </w:p>
          <w:p w14:paraId="3A2ACB5E"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ukazywanie przydatności matematyki w życiu codziennym; </w:t>
            </w:r>
          </w:p>
          <w:p w14:paraId="16C8B429"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 xml:space="preserve">nauczanie </w:t>
            </w:r>
            <w:proofErr w:type="spellStart"/>
            <w:r w:rsidRPr="001B4B2D">
              <w:rPr>
                <w:rFonts w:ascii="Times New Roman" w:hAnsi="Times New Roman" w:cs="Times New Roman"/>
                <w:color w:val="000000"/>
                <w:lang w:eastAsia="pl-PL"/>
              </w:rPr>
              <w:t>polisensoryczne</w:t>
            </w:r>
            <w:proofErr w:type="spellEnd"/>
            <w:r w:rsidRPr="001B4B2D">
              <w:rPr>
                <w:rFonts w:ascii="Times New Roman" w:hAnsi="Times New Roman" w:cs="Times New Roman"/>
                <w:color w:val="000000"/>
                <w:lang w:eastAsia="pl-PL"/>
              </w:rPr>
              <w:t xml:space="preserve"> używanie pomocy dydaktycznych angażujących wszystkie zmysły (rysunki, tabele, schematy, mapy myślowe, haki pamięciowe, podkreślanie najważniejszych informacji, werbalizowanie, używanie kolorów, symboli graficznych itp.)</w:t>
            </w:r>
          </w:p>
          <w:p w14:paraId="2CB448A9"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uczenie szacowania; </w:t>
            </w:r>
          </w:p>
          <w:p w14:paraId="1B5444FA"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ćwiczenie liczenia pamięciowego; </w:t>
            </w:r>
          </w:p>
          <w:p w14:paraId="580D02B5"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łączenie wiedzy w logiczną całość, dzielenie jej na porcje łatwo przyswajalne dla ucznia; </w:t>
            </w:r>
          </w:p>
          <w:p w14:paraId="062DC9C7" w14:textId="7777777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unikanie oceniania metody, którą uczeń dochodzi do wyniku, nawet jeśli jest "okrężna"; </w:t>
            </w:r>
          </w:p>
          <w:p w14:paraId="25A2799D" w14:textId="61B5DFA7" w:rsidR="00800570" w:rsidRPr="001B4B2D" w:rsidRDefault="00800570" w:rsidP="001B4B2D">
            <w:pPr>
              <w:pStyle w:val="Akapitzlist"/>
              <w:numPr>
                <w:ilvl w:val="0"/>
                <w:numId w:val="17"/>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zachęcanie do prowadzenia specjalnej książki matematycznej (kolor, rymowanki, mnemoniki, obrazki) do zapisywania ważnych terminów, technik liczenia i</w:t>
            </w:r>
            <w:r w:rsidR="00837BE1">
              <w:rPr>
                <w:rFonts w:ascii="Times New Roman" w:hAnsi="Times New Roman" w:cs="Times New Roman"/>
                <w:color w:val="000000"/>
                <w:lang w:eastAsia="pl-PL"/>
              </w:rPr>
              <w:t> </w:t>
            </w:r>
            <w:r w:rsidRPr="001B4B2D">
              <w:rPr>
                <w:rFonts w:ascii="Times New Roman" w:hAnsi="Times New Roman" w:cs="Times New Roman"/>
                <w:color w:val="000000"/>
                <w:lang w:eastAsia="pl-PL"/>
              </w:rPr>
              <w:t>myślenia matematycznego, wzorów.</w:t>
            </w:r>
          </w:p>
          <w:p w14:paraId="6F1AF298" w14:textId="77777777" w:rsidR="00BE3D27" w:rsidRPr="003A4D00" w:rsidRDefault="00BE3D27" w:rsidP="006445E0">
            <w:pPr>
              <w:jc w:val="both"/>
              <w:rPr>
                <w:rFonts w:ascii="Times New Roman" w:hAnsi="Times New Roman" w:cs="Times New Roman"/>
              </w:rPr>
            </w:pPr>
          </w:p>
        </w:tc>
        <w:tc>
          <w:tcPr>
            <w:tcW w:w="7797" w:type="dxa"/>
          </w:tcPr>
          <w:p w14:paraId="52CB50F9" w14:textId="77777777" w:rsidR="00800570" w:rsidRPr="001B4B2D" w:rsidRDefault="00800570" w:rsidP="001B4B2D">
            <w:pPr>
              <w:pStyle w:val="Akapitzlist"/>
              <w:numPr>
                <w:ilvl w:val="0"/>
                <w:numId w:val="17"/>
              </w:numPr>
              <w:ind w:left="333"/>
              <w:rPr>
                <w:rFonts w:ascii="Times New Roman" w:hAnsi="Times New Roman" w:cs="Times New Roman"/>
                <w:color w:val="000000"/>
                <w:lang w:eastAsia="pl-PL"/>
              </w:rPr>
            </w:pPr>
            <w:r w:rsidRPr="001B4B2D">
              <w:rPr>
                <w:rFonts w:ascii="Times New Roman" w:hAnsi="Times New Roman" w:cs="Times New Roman"/>
                <w:color w:val="000000"/>
                <w:lang w:eastAsia="pl-PL"/>
              </w:rPr>
              <w:t>dostosowanie wymagań dotyczy formy sprawdzania wiedzy, a nie treści; </w:t>
            </w:r>
          </w:p>
          <w:p w14:paraId="4D810731" w14:textId="77777777" w:rsidR="001B4B2D" w:rsidRDefault="00800570" w:rsidP="001B4B2D">
            <w:pPr>
              <w:pStyle w:val="Akapitzlist"/>
              <w:numPr>
                <w:ilvl w:val="0"/>
                <w:numId w:val="17"/>
              </w:numPr>
              <w:ind w:left="333"/>
              <w:rPr>
                <w:rFonts w:ascii="Times New Roman" w:hAnsi="Times New Roman" w:cs="Times New Roman"/>
                <w:color w:val="000000"/>
                <w:lang w:eastAsia="pl-PL"/>
              </w:rPr>
            </w:pPr>
            <w:r w:rsidRPr="001B4B2D">
              <w:rPr>
                <w:rFonts w:ascii="Times New Roman" w:hAnsi="Times New Roman" w:cs="Times New Roman"/>
                <w:color w:val="000000"/>
                <w:lang w:eastAsia="pl-PL"/>
              </w:rPr>
              <w:t>wymagania merytoryczne, co do oceny pracy pisemnej powinny być ogólne, takie same, jak dla innych uczniów;</w:t>
            </w:r>
          </w:p>
          <w:p w14:paraId="5CEE47C8" w14:textId="6E585350" w:rsidR="00800570" w:rsidRPr="001B4B2D" w:rsidRDefault="00800570" w:rsidP="001B4B2D">
            <w:pPr>
              <w:pStyle w:val="Akapitzlist"/>
              <w:numPr>
                <w:ilvl w:val="0"/>
                <w:numId w:val="17"/>
              </w:numPr>
              <w:ind w:left="333"/>
              <w:rPr>
                <w:rFonts w:ascii="Times New Roman" w:hAnsi="Times New Roman" w:cs="Times New Roman"/>
                <w:color w:val="000000"/>
                <w:lang w:eastAsia="pl-PL"/>
              </w:rPr>
            </w:pPr>
            <w:r w:rsidRPr="001B4B2D">
              <w:rPr>
                <w:rFonts w:ascii="Times New Roman" w:hAnsi="Times New Roman" w:cs="Times New Roman"/>
                <w:color w:val="000000"/>
                <w:lang w:eastAsia="pl-PL"/>
              </w:rPr>
              <w:t>ograniczenie wymagań w zakresie kaligraficznym; </w:t>
            </w:r>
          </w:p>
          <w:p w14:paraId="77D99F36" w14:textId="6D1AD415" w:rsidR="00BE3D27" w:rsidRPr="001B4B2D" w:rsidRDefault="00837BE1" w:rsidP="001B4B2D">
            <w:pPr>
              <w:pStyle w:val="Akapitzlist"/>
              <w:numPr>
                <w:ilvl w:val="0"/>
                <w:numId w:val="17"/>
              </w:numPr>
              <w:ind w:left="333"/>
              <w:jc w:val="both"/>
              <w:rPr>
                <w:rFonts w:ascii="Times New Roman" w:hAnsi="Times New Roman" w:cs="Times New Roman"/>
              </w:rPr>
            </w:pPr>
            <w:r>
              <w:rPr>
                <w:rFonts w:ascii="Times New Roman" w:hAnsi="Times New Roman" w:cs="Times New Roman"/>
                <w:color w:val="000000"/>
                <w:lang w:eastAsia="pl-PL"/>
              </w:rPr>
              <w:t>umożliwienie korzystanie na zajęciach z komputera;</w:t>
            </w:r>
          </w:p>
        </w:tc>
      </w:tr>
      <w:tr w:rsidR="00BE3D27" w:rsidRPr="003A4D00" w14:paraId="20DA47B9" w14:textId="77777777" w:rsidTr="00854B7D">
        <w:trPr>
          <w:trHeight w:val="624"/>
        </w:trPr>
        <w:tc>
          <w:tcPr>
            <w:tcW w:w="7796" w:type="dxa"/>
            <w:shd w:val="clear" w:color="auto" w:fill="C5E0B3" w:themeFill="accent6" w:themeFillTint="66"/>
            <w:vAlign w:val="center"/>
          </w:tcPr>
          <w:p w14:paraId="368D770A" w14:textId="1C2DB124" w:rsidR="00BE3D27" w:rsidRPr="003A4D00" w:rsidRDefault="00800570" w:rsidP="001D3FA4">
            <w:pPr>
              <w:jc w:val="center"/>
              <w:rPr>
                <w:rFonts w:ascii="Times New Roman" w:hAnsi="Times New Roman" w:cs="Times New Roman"/>
                <w:color w:val="385623" w:themeColor="accent6" w:themeShade="80"/>
              </w:rPr>
            </w:pPr>
            <w:r w:rsidRPr="003A4D00">
              <w:rPr>
                <w:rFonts w:ascii="Times New Roman" w:hAnsi="Times New Roman" w:cs="Times New Roman"/>
                <w:color w:val="385623" w:themeColor="accent6" w:themeShade="80"/>
                <w:lang w:eastAsia="pl-PL"/>
              </w:rPr>
              <w:t>UCZNIOWIE Z DYSORTOGRAFIĄ</w:t>
            </w:r>
          </w:p>
        </w:tc>
        <w:tc>
          <w:tcPr>
            <w:tcW w:w="7797" w:type="dxa"/>
            <w:shd w:val="clear" w:color="auto" w:fill="C5E0B3" w:themeFill="accent6" w:themeFillTint="66"/>
            <w:vAlign w:val="center"/>
          </w:tcPr>
          <w:p w14:paraId="6C1C9DB0" w14:textId="7AE5F4C1" w:rsidR="00BE3D27" w:rsidRPr="003A4D00" w:rsidRDefault="00800570" w:rsidP="001D3FA4">
            <w:pPr>
              <w:jc w:val="center"/>
              <w:rPr>
                <w:rFonts w:ascii="Times New Roman" w:hAnsi="Times New Roman" w:cs="Times New Roman"/>
                <w:color w:val="385623" w:themeColor="accent6" w:themeShade="80"/>
              </w:rPr>
            </w:pPr>
            <w:r w:rsidRPr="003A4D00">
              <w:rPr>
                <w:rFonts w:ascii="Times New Roman" w:hAnsi="Times New Roman" w:cs="Times New Roman"/>
                <w:color w:val="385623" w:themeColor="accent6" w:themeShade="80"/>
                <w:lang w:eastAsia="pl-PL"/>
              </w:rPr>
              <w:t>UCZNIOWIE Z DYSLEKSJĄ</w:t>
            </w:r>
          </w:p>
        </w:tc>
      </w:tr>
      <w:tr w:rsidR="00BE3D27" w:rsidRPr="003A4D00" w14:paraId="249418C3" w14:textId="77777777" w:rsidTr="00854B7D">
        <w:trPr>
          <w:trHeight w:val="964"/>
        </w:trPr>
        <w:tc>
          <w:tcPr>
            <w:tcW w:w="7796" w:type="dxa"/>
          </w:tcPr>
          <w:p w14:paraId="60CD69E8" w14:textId="77777777" w:rsidR="00800570" w:rsidRPr="001B4B2D" w:rsidRDefault="00800570" w:rsidP="001B4B2D">
            <w:pPr>
              <w:pStyle w:val="Akapitzlist"/>
              <w:numPr>
                <w:ilvl w:val="0"/>
                <w:numId w:val="18"/>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dostosowanie wymagań dotyczy formy sprawdzania i oceniania wiedzy z tego zakresu; </w:t>
            </w:r>
          </w:p>
          <w:p w14:paraId="4364CD03" w14:textId="77777777" w:rsidR="00800570" w:rsidRPr="001B4B2D" w:rsidRDefault="00800570" w:rsidP="001B4B2D">
            <w:pPr>
              <w:pStyle w:val="Akapitzlist"/>
              <w:numPr>
                <w:ilvl w:val="0"/>
                <w:numId w:val="18"/>
              </w:numPr>
              <w:ind w:left="298"/>
              <w:rPr>
                <w:rFonts w:ascii="Times New Roman" w:hAnsi="Times New Roman" w:cs="Times New Roman"/>
                <w:color w:val="000000"/>
                <w:lang w:eastAsia="pl-PL"/>
              </w:rPr>
            </w:pPr>
            <w:r w:rsidRPr="001B4B2D">
              <w:rPr>
                <w:rFonts w:ascii="Times New Roman" w:hAnsi="Times New Roman" w:cs="Times New Roman"/>
                <w:color w:val="000000"/>
                <w:lang w:eastAsia="pl-PL"/>
              </w:rPr>
              <w:t>dopuszczanie pisania przez uczniów z dysgrafią sprawdzianów polegających na uzasadnianiu pisowni wyrazów, zamiast klasycznych dyktand; </w:t>
            </w:r>
          </w:p>
          <w:p w14:paraId="70FE5580" w14:textId="6B130454" w:rsidR="00BE3D27" w:rsidRPr="001B4B2D" w:rsidRDefault="00800570" w:rsidP="001B4B2D">
            <w:pPr>
              <w:pStyle w:val="Akapitzlist"/>
              <w:numPr>
                <w:ilvl w:val="0"/>
                <w:numId w:val="18"/>
              </w:numPr>
              <w:ind w:left="298"/>
              <w:jc w:val="both"/>
              <w:rPr>
                <w:rFonts w:ascii="Times New Roman" w:hAnsi="Times New Roman" w:cs="Times New Roman"/>
              </w:rPr>
            </w:pPr>
            <w:r w:rsidRPr="001B4B2D">
              <w:rPr>
                <w:rFonts w:ascii="Times New Roman" w:hAnsi="Times New Roman" w:cs="Times New Roman"/>
                <w:color w:val="000000"/>
                <w:lang w:eastAsia="pl-PL"/>
              </w:rPr>
              <w:t>ocenianie odrębnie merytorycznej strony pracy pisemnej ucznia i odrębnie poprawności pisowni, odwołując się do jego znajomości zasad ortograficznych (niewpisywanie tej drugiej oceny do dziennika); zachęcanie i motywowanie ucznia z dysortografią do nauki ortografii i gramatyki  (w żadnym wypadku dysortografia nie uprawnia do zwolnienia ucznia z nauki ortografii i gramatyki).</w:t>
            </w:r>
          </w:p>
        </w:tc>
        <w:tc>
          <w:tcPr>
            <w:tcW w:w="7797" w:type="dxa"/>
          </w:tcPr>
          <w:p w14:paraId="795C4B8F" w14:textId="77777777" w:rsidR="001D3FA4" w:rsidRPr="005E21CF" w:rsidRDefault="001D3FA4" w:rsidP="005E21CF">
            <w:pPr>
              <w:jc w:val="center"/>
              <w:rPr>
                <w:rFonts w:ascii="Times New Roman" w:hAnsi="Times New Roman" w:cs="Times New Roman"/>
                <w:b/>
                <w:bCs/>
                <w:color w:val="000000"/>
                <w:lang w:eastAsia="pl-PL"/>
              </w:rPr>
            </w:pPr>
            <w:r w:rsidRPr="005E21CF">
              <w:rPr>
                <w:rFonts w:ascii="Times New Roman" w:hAnsi="Times New Roman" w:cs="Times New Roman"/>
                <w:b/>
                <w:bCs/>
                <w:lang w:eastAsia="pl-PL"/>
              </w:rPr>
              <w:t>Ogólne zasady postępowania z uczniem z dysleksją rozwojową:</w:t>
            </w:r>
          </w:p>
          <w:p w14:paraId="452F6E0A" w14:textId="77777777" w:rsidR="005E21CF" w:rsidRPr="005E21CF" w:rsidRDefault="005E21CF" w:rsidP="005E21CF">
            <w:pPr>
              <w:jc w:val="center"/>
              <w:rPr>
                <w:rFonts w:ascii="Times New Roman" w:hAnsi="Times New Roman" w:cs="Times New Roman"/>
                <w:b/>
                <w:bCs/>
                <w:color w:val="000000"/>
                <w:lang w:eastAsia="pl-PL"/>
              </w:rPr>
            </w:pPr>
          </w:p>
          <w:p w14:paraId="64CB9626" w14:textId="1CE98210"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unikanie głośnego odpytywania z czytania przy całej klasie;  </w:t>
            </w:r>
          </w:p>
          <w:p w14:paraId="714C0A8A" w14:textId="65E405E4"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ograniczanie czytania obszernych lektur do rozdziałów istotnych ze względu na omawianą tematykę; (akceptowanie korzystania z nagrań fonicznych, z ekranizacji, jako uzupełnienia samodzielnie przeczytanych rozdziałów); </w:t>
            </w:r>
          </w:p>
          <w:p w14:paraId="0D3D4F11"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kontrolowanie stopnia zrozumienia samodzielnie przeczytanych przez ucznia poleceń (szczególnie podczas sprawdzianów);  </w:t>
            </w:r>
          </w:p>
          <w:p w14:paraId="040EE744"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zmniejszenie ilości zadań (poleceń) do wykonania w przewidzianym dla całej klasy czasie lub wydłużenie czasu pracy dziecka ze względu na wolne tempo czytania lub/i pisania; </w:t>
            </w:r>
          </w:p>
          <w:p w14:paraId="62807D9D"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pisemne sprawdziany powinny ograniczać się do sprawdzanych wiadomości (wskazane stosowanie testów wyboru, zdań niedokończonych, tekstów z lukami);  </w:t>
            </w:r>
          </w:p>
          <w:p w14:paraId="765FD20A"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wskazane jest preferowanie wypowiedzi ustnych (częste sprawdzanie wiadomości, ale dotyczących krótszych partii materiału); </w:t>
            </w:r>
          </w:p>
          <w:p w14:paraId="25C4E033" w14:textId="77777777" w:rsid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przedmiotach ścisłych podczas wykonywania ścisłych operacji wymagających wielokrotnych przekształceń, umożliwienie dziecku ustnego skomentowania wykonywanych działań;</w:t>
            </w:r>
          </w:p>
          <w:p w14:paraId="5509B9F3" w14:textId="020F733F"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ocenie pracy ucznia wskazanie jest uwzględnienie poprawności toku rozumowania,  a nie tylko prawidłowości wyniku końcowego; </w:t>
            </w:r>
          </w:p>
          <w:p w14:paraId="712F83E7"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dzielenie na mniejsze partie materiału programowego wymagającego znajomości wielu wzorów, symboli, przekształceń; </w:t>
            </w:r>
          </w:p>
          <w:p w14:paraId="46E432F3" w14:textId="01CEF4C8" w:rsidR="001D3FA4" w:rsidRPr="005E21CF" w:rsidRDefault="00837BE1"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jeśli to możliwe</w:t>
            </w:r>
            <w:r w:rsidRPr="005E21CF">
              <w:rPr>
                <w:rFonts w:ascii="Times New Roman" w:hAnsi="Times New Roman" w:cs="Times New Roman"/>
                <w:color w:val="000000"/>
                <w:lang w:eastAsia="pl-PL"/>
              </w:rPr>
              <w:t xml:space="preserve"> </w:t>
            </w:r>
            <w:r w:rsidR="001D3FA4" w:rsidRPr="005E21CF">
              <w:rPr>
                <w:rFonts w:ascii="Times New Roman" w:hAnsi="Times New Roman" w:cs="Times New Roman"/>
                <w:color w:val="000000"/>
                <w:lang w:eastAsia="pl-PL"/>
              </w:rPr>
              <w:t>unikanie niezapowiedzianego wywoływania do odpowiedzi;  </w:t>
            </w:r>
          </w:p>
          <w:p w14:paraId="3B835BD6" w14:textId="45453898"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dostosowanie miejsca pracy ucznia w klasie (najlepiej blisko nauczyciela; </w:t>
            </w:r>
          </w:p>
          <w:p w14:paraId="3966E620"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złagodzenie kryteriów wymagań z języków obcych w zakresie mowy, rozumienia, czytania i pisania w języku obcym; </w:t>
            </w:r>
          </w:p>
          <w:p w14:paraId="5C954680" w14:textId="7B915F7D" w:rsid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nieuwzględnianie poprawności ortograficznej podczas oceny prac pisemnych wskazana ocena opisowa (dopuszczenie korzystania ze słowników ortograficznych podczas pisania wypracowań, prac klasowych</w:t>
            </w:r>
            <w:r w:rsidR="00837BE1">
              <w:rPr>
                <w:rFonts w:ascii="Times New Roman" w:hAnsi="Times New Roman" w:cs="Times New Roman"/>
                <w:color w:val="000000"/>
                <w:lang w:eastAsia="pl-PL"/>
              </w:rPr>
              <w:t>)</w:t>
            </w:r>
            <w:r w:rsidRPr="005E21CF">
              <w:rPr>
                <w:rFonts w:ascii="Times New Roman" w:hAnsi="Times New Roman" w:cs="Times New Roman"/>
                <w:color w:val="000000"/>
                <w:lang w:eastAsia="pl-PL"/>
              </w:rPr>
              <w:t>;</w:t>
            </w:r>
            <w:r w:rsidR="005E21CF">
              <w:rPr>
                <w:rFonts w:ascii="Times New Roman" w:hAnsi="Times New Roman" w:cs="Times New Roman"/>
                <w:color w:val="000000"/>
                <w:lang w:eastAsia="pl-PL"/>
              </w:rPr>
              <w:t xml:space="preserve"> </w:t>
            </w:r>
          </w:p>
          <w:p w14:paraId="3B973B1B" w14:textId="1B9C7731"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sprawdzanie postępów w zakresie ortografii za pomocą dyktand z komentarzem, okienkiem ortograficznym, pisania z pamięci; zakres sprawdzianu powinien obejmować jeden rodzaj trudność ortograficznych; </w:t>
            </w:r>
          </w:p>
          <w:p w14:paraId="33C360B6"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przypadku ucznia z dysgrafią wskazane jest akceptowanie pisma drukowanego, pisma na maszynie, komputerze, zwłaszcza prac obszernych (wypracowań, referatów). Nie należy również oceniać estetyki pisma. jeśli pismo dziecka jest trudne do odczytania, można zamienić pracę pisemną na wypowiedź ustną; </w:t>
            </w:r>
          </w:p>
          <w:p w14:paraId="69620127"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 xml:space="preserve">bazowanie na </w:t>
            </w:r>
            <w:proofErr w:type="spellStart"/>
            <w:r w:rsidRPr="005E21CF">
              <w:rPr>
                <w:rFonts w:ascii="Times New Roman" w:hAnsi="Times New Roman" w:cs="Times New Roman"/>
                <w:color w:val="000000"/>
                <w:lang w:eastAsia="pl-PL"/>
              </w:rPr>
              <w:t>polisensorycznych</w:t>
            </w:r>
            <w:proofErr w:type="spellEnd"/>
            <w:r w:rsidRPr="005E21CF">
              <w:rPr>
                <w:rFonts w:ascii="Times New Roman" w:hAnsi="Times New Roman" w:cs="Times New Roman"/>
                <w:color w:val="000000"/>
                <w:lang w:eastAsia="pl-PL"/>
              </w:rPr>
              <w:t xml:space="preserve"> (angażujących wszystkie zmysły) metodach nauczania; </w:t>
            </w:r>
          </w:p>
          <w:p w14:paraId="6FD3299B" w14:textId="0A49A184"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przekazywanie uczniom spostrzeżeń na temat ich pracy</w:t>
            </w:r>
            <w:r w:rsidR="00837BE1">
              <w:rPr>
                <w:rFonts w:ascii="Times New Roman" w:hAnsi="Times New Roman" w:cs="Times New Roman"/>
                <w:color w:val="000000"/>
                <w:lang w:eastAsia="pl-PL"/>
              </w:rPr>
              <w:t>,</w:t>
            </w:r>
            <w:r w:rsidRPr="005E21CF">
              <w:rPr>
                <w:rFonts w:ascii="Times New Roman" w:hAnsi="Times New Roman" w:cs="Times New Roman"/>
                <w:color w:val="000000"/>
                <w:lang w:eastAsia="pl-PL"/>
              </w:rPr>
              <w:t xml:space="preserve"> zauważanie i docenianie drobnych postępów;  </w:t>
            </w:r>
          </w:p>
          <w:p w14:paraId="579EF174" w14:textId="77777777" w:rsid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zezwolenie na pisanie ołówkiem, aby uczeń mógł łatwiej poprawiać błędy.</w:t>
            </w:r>
          </w:p>
          <w:p w14:paraId="78A0077C" w14:textId="77777777" w:rsidR="005E21CF" w:rsidRPr="005E21CF" w:rsidRDefault="001D3FA4" w:rsidP="005E21CF">
            <w:pPr>
              <w:rPr>
                <w:rFonts w:ascii="Times New Roman" w:hAnsi="Times New Roman" w:cs="Times New Roman"/>
                <w:color w:val="000000"/>
                <w:lang w:eastAsia="pl-PL"/>
              </w:rPr>
            </w:pPr>
            <w:r w:rsidRPr="005E21CF">
              <w:rPr>
                <w:rFonts w:ascii="Times New Roman" w:hAnsi="Times New Roman" w:cs="Times New Roman"/>
                <w:color w:val="000000"/>
                <w:shd w:val="clear" w:color="auto" w:fill="F1C40F"/>
                <w:lang w:eastAsia="pl-PL"/>
              </w:rPr>
              <w:t>JĘZYK POLSKI</w:t>
            </w:r>
          </w:p>
          <w:p w14:paraId="1CC38D24" w14:textId="45C5F3B6"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niewymaganie, by uczeń czytał głośno przy klasie nowy tekst; </w:t>
            </w:r>
          </w:p>
          <w:p w14:paraId="150A5980" w14:textId="0AC48EFB"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dawanie więcej czasu na czytanie tekstów, poleceń, instrukcji, szczególnie podczas samodzielnej pracy lub sprawdzianów; </w:t>
            </w:r>
          </w:p>
          <w:p w14:paraId="7BEA32BD" w14:textId="09FAD41E"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 xml:space="preserve">uwzględnianie trudności w rozumieniu treści, szczególnie podczas samodzielnej pracy </w:t>
            </w:r>
            <w:r w:rsidR="003D2278">
              <w:rPr>
                <w:rFonts w:ascii="Times New Roman" w:hAnsi="Times New Roman" w:cs="Times New Roman"/>
                <w:color w:val="000000"/>
                <w:lang w:eastAsia="pl-PL"/>
              </w:rPr>
              <w:t>z tekstem, dawanie więcej czasu</w:t>
            </w:r>
            <w:r w:rsidRPr="005E21CF">
              <w:rPr>
                <w:rFonts w:ascii="Times New Roman" w:hAnsi="Times New Roman" w:cs="Times New Roman"/>
                <w:color w:val="000000"/>
                <w:lang w:eastAsia="pl-PL"/>
              </w:rPr>
              <w:t>; </w:t>
            </w:r>
          </w:p>
          <w:p w14:paraId="31510209" w14:textId="76A840DC" w:rsid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ustalenie sposobów poprawy błędów, czuwanie nad wnikliwą ich poprawą, ocenianie poprawności i sposobu wykonania prac;</w:t>
            </w:r>
          </w:p>
          <w:p w14:paraId="5C7149E7"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nieomawianie błędów ucznia wobec całej klasy; </w:t>
            </w:r>
          </w:p>
          <w:p w14:paraId="012D054E"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przypadku trudności w redagowaniu wypowiedzi pisemnych uczenie tworzenia schematów pracy, planowania kompozycji wypowiedzi ( wstęp, rozwinięcie, zakończenie ) pomaganie w doborze argumentów, jak również odpowiednich wyrażeń i zwrotów; nieobniżanie ocen za błędy ortograficzne i graficzne w wypracowaniach; </w:t>
            </w:r>
          </w:p>
          <w:p w14:paraId="37312168" w14:textId="77777777"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podawanie uczniom jasnych kryteriów oceny prac pisemnych (wiedza, dobór argumentów, logika wywodu, treść, styl, kompozycja itd.); </w:t>
            </w:r>
          </w:p>
          <w:p w14:paraId="72DB62BA" w14:textId="30D2E79B" w:rsidR="001D3FA4" w:rsidRP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dawani</w:t>
            </w:r>
            <w:r w:rsidR="003D2278">
              <w:rPr>
                <w:rFonts w:ascii="Times New Roman" w:hAnsi="Times New Roman" w:cs="Times New Roman"/>
                <w:color w:val="000000"/>
                <w:lang w:eastAsia="pl-PL"/>
              </w:rPr>
              <w:t>e więcej czasu na prace pisemne</w:t>
            </w:r>
            <w:r w:rsidRPr="005E21CF">
              <w:rPr>
                <w:rFonts w:ascii="Times New Roman" w:hAnsi="Times New Roman" w:cs="Times New Roman"/>
                <w:color w:val="000000"/>
                <w:lang w:eastAsia="pl-PL"/>
              </w:rPr>
              <w:t>; </w:t>
            </w:r>
          </w:p>
          <w:p w14:paraId="4EAADCC8" w14:textId="3336B0FA" w:rsidR="005E21CF" w:rsidRDefault="001D3FA4" w:rsidP="005E21CF">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 xml:space="preserve">przypadku trudności z odczytaniem pracy odpytywanie ucznia ustnie;  pozwalanie na wykonywanie prac na komputerze;  usprawnianie zaburzonych funkcji </w:t>
            </w:r>
            <w:r w:rsidR="003D2278">
              <w:rPr>
                <w:rFonts w:ascii="Times New Roman" w:hAnsi="Times New Roman" w:cs="Times New Roman"/>
                <w:color w:val="000000"/>
                <w:lang w:eastAsia="pl-PL"/>
              </w:rPr>
              <w:t xml:space="preserve">przez </w:t>
            </w:r>
            <w:r w:rsidRPr="005E21CF">
              <w:rPr>
                <w:rFonts w:ascii="Times New Roman" w:hAnsi="Times New Roman" w:cs="Times New Roman"/>
                <w:color w:val="000000"/>
                <w:lang w:eastAsia="pl-PL"/>
              </w:rPr>
              <w:t>zajęcia korekcyjno-kompensacyjne.</w:t>
            </w:r>
          </w:p>
          <w:p w14:paraId="54303A70" w14:textId="77777777" w:rsidR="003D2278" w:rsidRPr="003D2278" w:rsidRDefault="003D2278" w:rsidP="003D2278">
            <w:pPr>
              <w:rPr>
                <w:rFonts w:ascii="Times New Roman" w:hAnsi="Times New Roman" w:cs="Times New Roman"/>
                <w:color w:val="000000"/>
                <w:lang w:eastAsia="pl-PL"/>
              </w:rPr>
            </w:pPr>
          </w:p>
          <w:p w14:paraId="340CBDF4" w14:textId="77777777" w:rsidR="005E21CF" w:rsidRDefault="001D3FA4" w:rsidP="005E21CF">
            <w:pPr>
              <w:rPr>
                <w:rFonts w:ascii="Times New Roman" w:hAnsi="Times New Roman" w:cs="Times New Roman"/>
                <w:color w:val="000000"/>
                <w:shd w:val="clear" w:color="auto" w:fill="F1C40F"/>
                <w:lang w:eastAsia="pl-PL"/>
              </w:rPr>
            </w:pPr>
            <w:r w:rsidRPr="005E21CF">
              <w:rPr>
                <w:rFonts w:ascii="Times New Roman" w:hAnsi="Times New Roman" w:cs="Times New Roman"/>
                <w:color w:val="000000"/>
                <w:shd w:val="clear" w:color="auto" w:fill="F1C40F"/>
                <w:lang w:eastAsia="pl-PL"/>
              </w:rPr>
              <w:t>MATEMATYKA</w:t>
            </w:r>
          </w:p>
          <w:p w14:paraId="4E586B6F" w14:textId="02BE3189" w:rsidR="001D3FA4" w:rsidRPr="003D2278" w:rsidRDefault="001D3FA4" w:rsidP="002D0331">
            <w:pPr>
              <w:pStyle w:val="Akapitzlist"/>
              <w:numPr>
                <w:ilvl w:val="0"/>
                <w:numId w:val="19"/>
              </w:numPr>
              <w:ind w:left="333"/>
              <w:rPr>
                <w:rFonts w:ascii="Times New Roman" w:hAnsi="Times New Roman" w:cs="Times New Roman"/>
                <w:color w:val="000000"/>
                <w:lang w:eastAsia="pl-PL"/>
              </w:rPr>
            </w:pPr>
            <w:r w:rsidRPr="003D2278">
              <w:rPr>
                <w:rFonts w:ascii="Times New Roman" w:hAnsi="Times New Roman" w:cs="Times New Roman"/>
                <w:color w:val="000000"/>
                <w:lang w:eastAsia="pl-PL"/>
              </w:rPr>
              <w:t>rozłożenie w czasie nauki definicji, reguł wzorów, symboli chemicznych, częste przypominanie i utrwalanie; </w:t>
            </w:r>
          </w:p>
          <w:p w14:paraId="311E6115" w14:textId="77777777" w:rsidR="001D3FA4" w:rsidRPr="005E21CF" w:rsidRDefault="001D3FA4" w:rsidP="00B312EE">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niewywoływanie do natychmiastowej odpowiedzi (przygotować wcześniej zapowiedzią, że uczeń będzie pytany); </w:t>
            </w:r>
          </w:p>
          <w:p w14:paraId="757F41B6" w14:textId="77777777" w:rsidR="001D3FA4" w:rsidRPr="005E21CF" w:rsidRDefault="001D3FA4" w:rsidP="00B312EE">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sprawdzanie w trakcie rozwiązywania zadań tekstowych, czy uczeń przeczytał treść zadania i czy prawidłowo ją zrozumiał (w razie potrzeby udzielać dodatkowych wskazówek); </w:t>
            </w:r>
          </w:p>
          <w:p w14:paraId="2E08D037" w14:textId="77777777" w:rsidR="001D3FA4" w:rsidRPr="005E21CF" w:rsidRDefault="001D3FA4" w:rsidP="00B312EE">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zwiększenie ilość czasu na rozwiązanie zadań w czasie sprawdzianów; </w:t>
            </w:r>
          </w:p>
          <w:p w14:paraId="23289371" w14:textId="77777777" w:rsidR="001D3FA4" w:rsidRPr="005E21CF" w:rsidRDefault="001D3FA4" w:rsidP="00B312EE">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dawanie uczniowi do rozwiązania w domu zadań podobnych do tych, które mają pojawić się na sprawdzianie; </w:t>
            </w:r>
          </w:p>
          <w:p w14:paraId="66AD1823" w14:textId="77777777" w:rsidR="001D3FA4" w:rsidRPr="005E21CF" w:rsidRDefault="001D3FA4" w:rsidP="00B312EE">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uwzględnianie trudności związanych z myleniem znaków działań, przestawianiem cyfr, zapisywaniem reakcji chemicznych itp.; </w:t>
            </w:r>
          </w:p>
          <w:p w14:paraId="1983D880" w14:textId="77777777" w:rsidR="001D3FA4" w:rsidRPr="005E21CF" w:rsidRDefault="001D3FA4" w:rsidP="00B312EE">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dłuższe utrwalanie materiału sprawiającego trudność, dzielenie go na mniejsze porcje; </w:t>
            </w:r>
          </w:p>
          <w:p w14:paraId="44C181E2" w14:textId="77777777" w:rsidR="00B312EE" w:rsidRPr="00B312EE" w:rsidRDefault="00B312EE" w:rsidP="00B312EE">
            <w:pPr>
              <w:rPr>
                <w:rFonts w:ascii="Times New Roman" w:hAnsi="Times New Roman" w:cs="Times New Roman"/>
                <w:color w:val="000000"/>
                <w:lang w:eastAsia="pl-PL"/>
              </w:rPr>
            </w:pPr>
          </w:p>
          <w:p w14:paraId="3429C922" w14:textId="77777777" w:rsidR="00B312EE" w:rsidRDefault="001D3FA4" w:rsidP="00B312EE">
            <w:pPr>
              <w:rPr>
                <w:rFonts w:ascii="Times New Roman" w:hAnsi="Times New Roman" w:cs="Times New Roman"/>
                <w:color w:val="000000"/>
                <w:shd w:val="clear" w:color="auto" w:fill="F1C40F"/>
                <w:lang w:eastAsia="pl-PL"/>
              </w:rPr>
            </w:pPr>
            <w:r w:rsidRPr="00B312EE">
              <w:rPr>
                <w:rFonts w:ascii="Times New Roman" w:hAnsi="Times New Roman" w:cs="Times New Roman"/>
                <w:color w:val="000000"/>
                <w:shd w:val="clear" w:color="auto" w:fill="F1C40F"/>
                <w:lang w:eastAsia="pl-PL"/>
              </w:rPr>
              <w:t>HISTORIA</w:t>
            </w:r>
          </w:p>
          <w:p w14:paraId="3B5273F1" w14:textId="4215FD2F" w:rsidR="001D3FA4" w:rsidRPr="00B312EE" w:rsidRDefault="001D3FA4" w:rsidP="00425DB0">
            <w:pPr>
              <w:pStyle w:val="Akapitzlist"/>
              <w:numPr>
                <w:ilvl w:val="0"/>
                <w:numId w:val="20"/>
              </w:numPr>
              <w:ind w:left="333"/>
              <w:rPr>
                <w:rFonts w:ascii="Times New Roman" w:hAnsi="Times New Roman" w:cs="Times New Roman"/>
                <w:color w:val="000000"/>
                <w:lang w:eastAsia="pl-PL"/>
              </w:rPr>
            </w:pPr>
            <w:r w:rsidRPr="00B312EE">
              <w:rPr>
                <w:rFonts w:ascii="Times New Roman" w:hAnsi="Times New Roman" w:cs="Times New Roman"/>
                <w:color w:val="000000"/>
                <w:lang w:eastAsia="pl-PL"/>
              </w:rPr>
              <w:t>uwzględnianie trudności z zapamiętywaniem nazw, nazwisk, dat; </w:t>
            </w:r>
          </w:p>
          <w:p w14:paraId="6536C19C" w14:textId="557F11D6"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czasie odpowiedzi ustnych dawanie więcej czasu na przypomnienie, wydobycie z pamięci nazw, terminów, dyskretne naprowadzanie; </w:t>
            </w:r>
          </w:p>
          <w:p w14:paraId="00AE6E71" w14:textId="77777777"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częstsze powtarzanie i utrwalanie materiału; </w:t>
            </w:r>
          </w:p>
          <w:p w14:paraId="3ECFA6B0" w14:textId="5280A2EC" w:rsidR="001D3FA4" w:rsidRPr="00B312EE" w:rsidRDefault="001D3FA4" w:rsidP="00425DB0">
            <w:pPr>
              <w:pStyle w:val="Akapitzlist"/>
              <w:numPr>
                <w:ilvl w:val="0"/>
                <w:numId w:val="19"/>
              </w:numPr>
              <w:ind w:left="333"/>
              <w:rPr>
                <w:rFonts w:ascii="Times New Roman" w:hAnsi="Times New Roman" w:cs="Times New Roman"/>
                <w:color w:val="000000"/>
                <w:lang w:eastAsia="pl-PL"/>
              </w:rPr>
            </w:pPr>
            <w:r w:rsidRPr="00B312EE">
              <w:rPr>
                <w:rFonts w:ascii="Times New Roman" w:hAnsi="Times New Roman" w:cs="Times New Roman"/>
                <w:color w:val="000000"/>
                <w:lang w:eastAsia="pl-PL"/>
              </w:rPr>
              <w:t>podczas uczenia stosowanie technik skojarzeniowych ułatwiających zapamiętywanie</w:t>
            </w:r>
            <w:r w:rsidR="00B312EE" w:rsidRPr="00B312EE">
              <w:rPr>
                <w:rFonts w:ascii="Times New Roman" w:hAnsi="Times New Roman" w:cs="Times New Roman"/>
                <w:color w:val="000000"/>
                <w:lang w:eastAsia="pl-PL"/>
              </w:rPr>
              <w:t xml:space="preserve">: </w:t>
            </w:r>
            <w:r w:rsidRPr="00B312EE">
              <w:rPr>
                <w:rFonts w:ascii="Times New Roman" w:hAnsi="Times New Roman" w:cs="Times New Roman"/>
                <w:color w:val="000000"/>
                <w:lang w:eastAsia="pl-PL"/>
              </w:rPr>
              <w:t xml:space="preserve"> wprowadzanie w nauczaniu metod aktywnych, angażujących jak najwięcej zmysłów (ruch, dotyk, wzrok, słuch), używanie wielu pomocy dydaktycznych, urozmaicanie procesu nauczania; </w:t>
            </w:r>
          </w:p>
          <w:p w14:paraId="3F3A8C46" w14:textId="77777777"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zróżnicowanie form sprawdzania wiadomości i umiejętności tak, by ograniczyć ocenianie na podstawie pisemnych odpowiedzi ucznia; </w:t>
            </w:r>
          </w:p>
          <w:p w14:paraId="40B4D254" w14:textId="77777777" w:rsidR="00B312EE" w:rsidRPr="00B312EE" w:rsidRDefault="00B312EE" w:rsidP="00B312EE">
            <w:pPr>
              <w:rPr>
                <w:rFonts w:ascii="Times New Roman" w:hAnsi="Times New Roman" w:cs="Times New Roman"/>
                <w:color w:val="000000"/>
                <w:lang w:eastAsia="pl-PL"/>
              </w:rPr>
            </w:pPr>
          </w:p>
          <w:p w14:paraId="0A6C0D4F" w14:textId="77777777" w:rsidR="00B312EE" w:rsidRPr="00B312EE" w:rsidRDefault="001D3FA4" w:rsidP="00B312EE">
            <w:pPr>
              <w:rPr>
                <w:rFonts w:ascii="Times New Roman" w:hAnsi="Times New Roman" w:cs="Times New Roman"/>
                <w:color w:val="000000"/>
                <w:lang w:eastAsia="pl-PL"/>
              </w:rPr>
            </w:pPr>
            <w:r w:rsidRPr="00B312EE">
              <w:rPr>
                <w:rFonts w:ascii="Times New Roman" w:hAnsi="Times New Roman" w:cs="Times New Roman"/>
                <w:color w:val="000000"/>
                <w:shd w:val="clear" w:color="auto" w:fill="F1C40F"/>
                <w:lang w:eastAsia="pl-PL"/>
              </w:rPr>
              <w:t>PLASTYKA, WYCHOWANIE FIZYCZNE</w:t>
            </w:r>
          </w:p>
          <w:p w14:paraId="2D118614" w14:textId="77777777" w:rsidR="003D2278" w:rsidRDefault="001D3FA4" w:rsidP="00425DB0">
            <w:pPr>
              <w:pStyle w:val="Akapitzlist"/>
              <w:numPr>
                <w:ilvl w:val="0"/>
                <w:numId w:val="19"/>
              </w:numPr>
              <w:ind w:left="333"/>
              <w:rPr>
                <w:rFonts w:ascii="Times New Roman" w:hAnsi="Times New Roman" w:cs="Times New Roman"/>
                <w:color w:val="000000"/>
                <w:lang w:eastAsia="pl-PL"/>
              </w:rPr>
            </w:pPr>
            <w:r w:rsidRPr="00B312EE">
              <w:rPr>
                <w:rFonts w:ascii="Times New Roman" w:hAnsi="Times New Roman" w:cs="Times New Roman"/>
                <w:color w:val="000000"/>
                <w:lang w:eastAsia="pl-PL"/>
              </w:rPr>
              <w:t>uwzględ</w:t>
            </w:r>
            <w:r w:rsidR="003D2278">
              <w:rPr>
                <w:rFonts w:ascii="Times New Roman" w:hAnsi="Times New Roman" w:cs="Times New Roman"/>
                <w:color w:val="000000"/>
                <w:lang w:eastAsia="pl-PL"/>
              </w:rPr>
              <w:t>nianie trudności ucznia;</w:t>
            </w:r>
          </w:p>
          <w:p w14:paraId="37626FED" w14:textId="44347FA4"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miarę możliwości pomaganie, wspieranie, dodatkowe instruowanie, naprowadzanie, pokazywanie na przykładzie; </w:t>
            </w:r>
          </w:p>
          <w:p w14:paraId="566CA253" w14:textId="34AB9E09"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 xml:space="preserve">dzielenie danych zadań na etapy i zachęcanie do wykonywania </w:t>
            </w:r>
            <w:r w:rsidR="003D2278">
              <w:rPr>
                <w:rFonts w:ascii="Times New Roman" w:hAnsi="Times New Roman" w:cs="Times New Roman"/>
                <w:color w:val="000000"/>
                <w:lang w:eastAsia="pl-PL"/>
              </w:rPr>
              <w:t>mniejszymi</w:t>
            </w:r>
            <w:r w:rsidRPr="005E21CF">
              <w:rPr>
                <w:rFonts w:ascii="Times New Roman" w:hAnsi="Times New Roman" w:cs="Times New Roman"/>
                <w:color w:val="000000"/>
                <w:lang w:eastAsia="pl-PL"/>
              </w:rPr>
              <w:t xml:space="preserve"> krokami; </w:t>
            </w:r>
          </w:p>
          <w:p w14:paraId="1E01FF48" w14:textId="77777777" w:rsidR="003D2278"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niezmuszanie na siłę do wykonywania ćwiczeń sp</w:t>
            </w:r>
            <w:r w:rsidR="003D2278">
              <w:rPr>
                <w:rFonts w:ascii="Times New Roman" w:hAnsi="Times New Roman" w:cs="Times New Roman"/>
                <w:color w:val="000000"/>
                <w:lang w:eastAsia="pl-PL"/>
              </w:rPr>
              <w:t>rawiających uczniowi trudność; </w:t>
            </w:r>
          </w:p>
          <w:p w14:paraId="209C3215" w14:textId="2FCE7241"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udzielanie instruktażu; niekrytykowanie, nieocenianie ucznia negatywnie wobec klasy; </w:t>
            </w:r>
          </w:p>
          <w:p w14:paraId="233A00A2" w14:textId="59BE31E5" w:rsidR="001D3FA4" w:rsidRPr="003D2278" w:rsidRDefault="001D3FA4" w:rsidP="001C3BC8">
            <w:pPr>
              <w:pStyle w:val="Akapitzlist"/>
              <w:numPr>
                <w:ilvl w:val="0"/>
                <w:numId w:val="19"/>
              </w:numPr>
              <w:ind w:left="333"/>
              <w:rPr>
                <w:rFonts w:ascii="Times New Roman" w:hAnsi="Times New Roman" w:cs="Times New Roman"/>
                <w:color w:val="000000"/>
                <w:lang w:eastAsia="pl-PL"/>
              </w:rPr>
            </w:pPr>
            <w:r w:rsidRPr="003D2278">
              <w:rPr>
                <w:rFonts w:ascii="Times New Roman" w:hAnsi="Times New Roman" w:cs="Times New Roman"/>
                <w:color w:val="000000"/>
                <w:lang w:eastAsia="pl-PL"/>
              </w:rPr>
              <w:t>podczas oceniania branie przede wszystkim pod uwagę jego chęci, wysiłku, przygotowania do zajęć w materiały, niezbędne pomoce itp.; </w:t>
            </w:r>
          </w:p>
          <w:p w14:paraId="674EC14F" w14:textId="77777777" w:rsidR="00B312EE"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włączanie do rywalizacji tylko tam, gdzie uczeń ma szanse osiągnąć sukces.</w:t>
            </w:r>
          </w:p>
          <w:p w14:paraId="5F5AC3FB" w14:textId="77777777" w:rsidR="00B312EE" w:rsidRPr="00B312EE" w:rsidRDefault="00B312EE" w:rsidP="00B312EE">
            <w:pPr>
              <w:rPr>
                <w:rFonts w:ascii="Times New Roman" w:hAnsi="Times New Roman" w:cs="Times New Roman"/>
                <w:color w:val="000000"/>
                <w:lang w:eastAsia="pl-PL"/>
              </w:rPr>
            </w:pPr>
          </w:p>
          <w:p w14:paraId="73BD45AE" w14:textId="2A340F60" w:rsidR="001D3FA4" w:rsidRPr="003D2278" w:rsidRDefault="001D3FA4" w:rsidP="003D2278">
            <w:pPr>
              <w:rPr>
                <w:rFonts w:ascii="Times New Roman" w:hAnsi="Times New Roman" w:cs="Times New Roman"/>
                <w:color w:val="000000"/>
                <w:shd w:val="clear" w:color="auto" w:fill="F1C40F"/>
                <w:lang w:eastAsia="pl-PL"/>
              </w:rPr>
            </w:pPr>
            <w:r w:rsidRPr="00B312EE">
              <w:rPr>
                <w:rFonts w:ascii="Times New Roman" w:hAnsi="Times New Roman" w:cs="Times New Roman"/>
                <w:color w:val="000000"/>
                <w:shd w:val="clear" w:color="auto" w:fill="F1C40F"/>
                <w:lang w:eastAsia="pl-PL"/>
              </w:rPr>
              <w:t>JĘZYKI OBCE</w:t>
            </w:r>
          </w:p>
          <w:p w14:paraId="3F270C70" w14:textId="77777777"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niewywoływanie do natychmiastowej odpowiedzi, dawanie więcej czasu  na zastanowienie się i przypomnienie słówek, zwrotów; </w:t>
            </w:r>
          </w:p>
          <w:p w14:paraId="463E5E13" w14:textId="77777777" w:rsidR="00B312EE"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dawanie więcej czasu na opanowanie określonego zestawu słówek;</w:t>
            </w:r>
          </w:p>
          <w:p w14:paraId="58150891" w14:textId="4F067835"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w fazie prezentacji leksyki zwolnienie tempa wypowiadanych słów i zwrotów, a nawet wypowiadanie ich przesadnie poprawnie; </w:t>
            </w:r>
          </w:p>
          <w:p w14:paraId="3AE93B40" w14:textId="77777777"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dawanie więcej czasu na wypowiedzi ustne i prace pisemne; </w:t>
            </w:r>
          </w:p>
          <w:p w14:paraId="3EDF3631" w14:textId="77777777" w:rsidR="001D3FA4" w:rsidRPr="005E21CF" w:rsidRDefault="001D3FA4" w:rsidP="00425DB0">
            <w:pPr>
              <w:pStyle w:val="Akapitzlist"/>
              <w:numPr>
                <w:ilvl w:val="0"/>
                <w:numId w:val="19"/>
              </w:numPr>
              <w:ind w:left="333"/>
              <w:rPr>
                <w:rFonts w:ascii="Times New Roman" w:hAnsi="Times New Roman" w:cs="Times New Roman"/>
                <w:color w:val="000000"/>
                <w:lang w:eastAsia="pl-PL"/>
              </w:rPr>
            </w:pPr>
            <w:r w:rsidRPr="005E21CF">
              <w:rPr>
                <w:rFonts w:ascii="Times New Roman" w:hAnsi="Times New Roman" w:cs="Times New Roman"/>
                <w:color w:val="000000"/>
                <w:lang w:eastAsia="pl-PL"/>
              </w:rPr>
              <w:t>ocenianie za wiedzę i wysiłek włożony w opanowanie języka, kładzenie większego nacisku na wypowiedzi ustne.</w:t>
            </w:r>
          </w:p>
          <w:p w14:paraId="682312C6" w14:textId="142EBC3D" w:rsidR="00BE3D27" w:rsidRPr="003A4D00" w:rsidRDefault="00BE3D27" w:rsidP="001D3FA4">
            <w:pPr>
              <w:jc w:val="both"/>
              <w:rPr>
                <w:rFonts w:ascii="Times New Roman" w:hAnsi="Times New Roman" w:cs="Times New Roman"/>
              </w:rPr>
            </w:pPr>
          </w:p>
        </w:tc>
      </w:tr>
      <w:tr w:rsidR="004E7215" w:rsidRPr="003A4D00" w14:paraId="22D89729" w14:textId="77777777" w:rsidTr="00854B7D">
        <w:trPr>
          <w:trHeight w:val="567"/>
        </w:trPr>
        <w:tc>
          <w:tcPr>
            <w:tcW w:w="15593" w:type="dxa"/>
            <w:gridSpan w:val="2"/>
            <w:shd w:val="clear" w:color="auto" w:fill="B4C6E7" w:themeFill="accent1" w:themeFillTint="66"/>
            <w:vAlign w:val="center"/>
          </w:tcPr>
          <w:p w14:paraId="7E1265CE" w14:textId="025AD289" w:rsidR="004E7215" w:rsidRPr="000F67CE" w:rsidRDefault="004E7215" w:rsidP="000F67CE">
            <w:pPr>
              <w:jc w:val="center"/>
              <w:rPr>
                <w:rFonts w:ascii="Times New Roman" w:hAnsi="Times New Roman" w:cs="Times New Roman"/>
              </w:rPr>
            </w:pPr>
            <w:r w:rsidRPr="004E7215">
              <w:rPr>
                <w:rFonts w:ascii="Times New Roman" w:hAnsi="Times New Roman" w:cs="Times New Roman"/>
                <w:lang w:eastAsia="pl-PL"/>
              </w:rPr>
              <w:t>UCZNIOWIE Z ALERGIĄ</w:t>
            </w:r>
          </w:p>
        </w:tc>
      </w:tr>
      <w:tr w:rsidR="004E7215" w:rsidRPr="003A4D00" w14:paraId="74DB5238" w14:textId="77777777" w:rsidTr="00854B7D">
        <w:trPr>
          <w:trHeight w:val="964"/>
        </w:trPr>
        <w:tc>
          <w:tcPr>
            <w:tcW w:w="15593" w:type="dxa"/>
            <w:gridSpan w:val="2"/>
          </w:tcPr>
          <w:p w14:paraId="30280759" w14:textId="77777777"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zapewnienie poczucia bezpieczeństwa psychicznego i fizycznego; </w:t>
            </w:r>
          </w:p>
          <w:p w14:paraId="0AAEB75A" w14:textId="5ABD73B5"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budowanie pozytywnych relacji rówieśniczych; </w:t>
            </w:r>
          </w:p>
          <w:p w14:paraId="6BBCBF40" w14:textId="50FA9C41"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dostosowanie ilości i rodzaju ćwiczeń fizycznych odpowiednio do możliwości dziecka; </w:t>
            </w:r>
          </w:p>
          <w:p w14:paraId="4301E5FF" w14:textId="105090DA"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 xml:space="preserve">uzyskanie adnotacji </w:t>
            </w:r>
            <w:r w:rsidR="000F67CE">
              <w:rPr>
                <w:rFonts w:ascii="Times New Roman" w:eastAsia="Times New Roman" w:hAnsi="Times New Roman" w:cs="Times New Roman"/>
                <w:color w:val="000000"/>
                <w:lang w:eastAsia="pl-PL"/>
              </w:rPr>
              <w:t>ucznia/uczennicy</w:t>
            </w:r>
            <w:r w:rsidRPr="004E7215">
              <w:rPr>
                <w:rFonts w:ascii="Times New Roman" w:eastAsia="Times New Roman" w:hAnsi="Times New Roman" w:cs="Times New Roman"/>
                <w:color w:val="000000"/>
                <w:lang w:eastAsia="pl-PL"/>
              </w:rPr>
              <w:t xml:space="preserve"> z alergi</w:t>
            </w:r>
            <w:r w:rsidR="000F67CE">
              <w:rPr>
                <w:rFonts w:ascii="Times New Roman" w:eastAsia="Times New Roman" w:hAnsi="Times New Roman" w:cs="Times New Roman"/>
                <w:color w:val="000000"/>
                <w:lang w:eastAsia="pl-PL"/>
              </w:rPr>
              <w:t>ą</w:t>
            </w:r>
            <w:r w:rsidRPr="004E7215">
              <w:rPr>
                <w:rFonts w:ascii="Times New Roman" w:eastAsia="Times New Roman" w:hAnsi="Times New Roman" w:cs="Times New Roman"/>
                <w:color w:val="000000"/>
                <w:lang w:eastAsia="pl-PL"/>
              </w:rPr>
              <w:t>, o tym, co może jeść dziecko</w:t>
            </w:r>
            <w:r w:rsidR="003D2278">
              <w:rPr>
                <w:rFonts w:ascii="Times New Roman" w:eastAsia="Times New Roman" w:hAnsi="Times New Roman" w:cs="Times New Roman"/>
                <w:color w:val="000000"/>
                <w:lang w:eastAsia="pl-PL"/>
              </w:rPr>
              <w:t>  w sytuacjach imprez klasowych, wycieczek;</w:t>
            </w:r>
          </w:p>
          <w:p w14:paraId="6FC4A98A" w14:textId="33DFC26D"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zwracanie uwagi, czy uczeń rozumie polecenia i kierowane do niego komunikaty  (np. po przyjmowanych lekach); </w:t>
            </w:r>
          </w:p>
          <w:p w14:paraId="66A90C4A" w14:textId="78E699A3" w:rsidR="004E7215" w:rsidRPr="004E7215" w:rsidRDefault="003D2278"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jeśli to możliwe </w:t>
            </w:r>
            <w:r w:rsidR="004E7215" w:rsidRPr="004E7215">
              <w:rPr>
                <w:rFonts w:ascii="Times New Roman" w:eastAsia="Times New Roman" w:hAnsi="Times New Roman" w:cs="Times New Roman"/>
                <w:color w:val="000000"/>
                <w:lang w:eastAsia="pl-PL"/>
              </w:rPr>
              <w:t>unikanie sytuacji wzmagających objawy alergii; </w:t>
            </w:r>
          </w:p>
          <w:p w14:paraId="7E496824" w14:textId="41A0F8C0"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wzmacnianie pozytywne poprzez podnoszenie poczucia własnej wartości ucznia; </w:t>
            </w:r>
          </w:p>
          <w:p w14:paraId="1EB8C31D" w14:textId="086F5EB0"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zapewnienie uczniowi odpowiedniego miejsca w sali lekcyjnej; </w:t>
            </w:r>
          </w:p>
          <w:p w14:paraId="3121ED6D" w14:textId="3DD7F61D"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kontrolowanie stopnia rozumienia poleceń nauczyciela, poprawności wykonywanych zadań, tempa pracy oraz wgląd w organizację pracy ucznia;</w:t>
            </w:r>
          </w:p>
          <w:p w14:paraId="3C818008" w14:textId="7D2A7364" w:rsidR="004E7215" w:rsidRPr="003D2278" w:rsidRDefault="004E7215" w:rsidP="003D2278">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budowanie pozytywnej motywację do wykonywania zadań typu szkolnego, wdrażanie do wytrwałości podczas pracy szkolnej; </w:t>
            </w:r>
          </w:p>
          <w:p w14:paraId="4F198ED8" w14:textId="7362CC88" w:rsidR="004E7215" w:rsidRPr="004E7215" w:rsidRDefault="004E7215" w:rsidP="004E7215">
            <w:pPr>
              <w:pStyle w:val="Akapitzlist"/>
              <w:numPr>
                <w:ilvl w:val="0"/>
                <w:numId w:val="22"/>
              </w:numPr>
              <w:shd w:val="clear" w:color="auto" w:fill="FFFFFF"/>
              <w:ind w:left="298"/>
              <w:jc w:val="both"/>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stosowanie różnych metod nauczania (</w:t>
            </w:r>
            <w:proofErr w:type="spellStart"/>
            <w:r w:rsidRPr="004E7215">
              <w:rPr>
                <w:rFonts w:ascii="Times New Roman" w:eastAsia="Times New Roman" w:hAnsi="Times New Roman" w:cs="Times New Roman"/>
                <w:color w:val="000000"/>
                <w:lang w:eastAsia="pl-PL"/>
              </w:rPr>
              <w:t>polisensoryczność</w:t>
            </w:r>
            <w:proofErr w:type="spellEnd"/>
            <w:r w:rsidRPr="004E7215">
              <w:rPr>
                <w:rFonts w:ascii="Times New Roman" w:eastAsia="Times New Roman" w:hAnsi="Times New Roman" w:cs="Times New Roman"/>
                <w:color w:val="000000"/>
                <w:lang w:eastAsia="pl-PL"/>
              </w:rPr>
              <w:t>);</w:t>
            </w:r>
          </w:p>
          <w:p w14:paraId="2289C971" w14:textId="217D15A7" w:rsidR="004E7215" w:rsidRDefault="004E7215" w:rsidP="004E7215">
            <w:pPr>
              <w:pStyle w:val="Akapitzlist"/>
              <w:numPr>
                <w:ilvl w:val="0"/>
                <w:numId w:val="22"/>
              </w:numPr>
              <w:shd w:val="clear" w:color="auto" w:fill="FFFFFF"/>
              <w:ind w:left="298"/>
              <w:rPr>
                <w:rFonts w:ascii="Times New Roman" w:eastAsia="Times New Roman" w:hAnsi="Times New Roman" w:cs="Times New Roman"/>
                <w:color w:val="000000"/>
                <w:lang w:eastAsia="pl-PL"/>
              </w:rPr>
            </w:pPr>
            <w:r w:rsidRPr="004E7215">
              <w:rPr>
                <w:rFonts w:ascii="Times New Roman" w:eastAsia="Times New Roman" w:hAnsi="Times New Roman" w:cs="Times New Roman"/>
                <w:color w:val="000000"/>
                <w:lang w:eastAsia="pl-PL"/>
              </w:rPr>
              <w:t>stały kontakt z rodzicami ucznia.</w:t>
            </w:r>
          </w:p>
          <w:p w14:paraId="56B467A8" w14:textId="4E461865" w:rsidR="00DC6CFA" w:rsidRDefault="00DC6CFA" w:rsidP="00DC6CFA">
            <w:pPr>
              <w:shd w:val="clear" w:color="auto" w:fill="FFFFFF"/>
              <w:rPr>
                <w:rFonts w:ascii="Times New Roman" w:eastAsia="Times New Roman" w:hAnsi="Times New Roman" w:cs="Times New Roman"/>
                <w:color w:val="000000"/>
                <w:lang w:eastAsia="pl-PL"/>
              </w:rPr>
            </w:pPr>
          </w:p>
          <w:p w14:paraId="7222B461" w14:textId="386ED756" w:rsidR="00DC6CFA" w:rsidRDefault="00DC6CFA" w:rsidP="00DC6CFA">
            <w:pPr>
              <w:shd w:val="clear" w:color="auto" w:fill="FFFFFF"/>
              <w:rPr>
                <w:rFonts w:ascii="Times New Roman" w:eastAsia="Times New Roman" w:hAnsi="Times New Roman" w:cs="Times New Roman"/>
                <w:color w:val="000000"/>
                <w:lang w:eastAsia="pl-PL"/>
              </w:rPr>
            </w:pPr>
          </w:p>
          <w:p w14:paraId="0F47DFE1" w14:textId="536461DA" w:rsidR="00DC6CFA" w:rsidRDefault="00DC6CFA" w:rsidP="00DC6CFA">
            <w:pPr>
              <w:shd w:val="clear" w:color="auto" w:fill="FFFFFF"/>
              <w:rPr>
                <w:rFonts w:ascii="Times New Roman" w:eastAsia="Times New Roman" w:hAnsi="Times New Roman" w:cs="Times New Roman"/>
                <w:color w:val="000000"/>
                <w:lang w:eastAsia="pl-PL"/>
              </w:rPr>
            </w:pPr>
          </w:p>
          <w:p w14:paraId="4D0ABAFE" w14:textId="2FB47119" w:rsidR="00DC6CFA" w:rsidRDefault="00DC6CFA" w:rsidP="00DC6CFA">
            <w:pPr>
              <w:shd w:val="clear" w:color="auto" w:fill="FFFFFF"/>
              <w:rPr>
                <w:rFonts w:ascii="Times New Roman" w:eastAsia="Times New Roman" w:hAnsi="Times New Roman" w:cs="Times New Roman"/>
                <w:color w:val="000000"/>
                <w:lang w:eastAsia="pl-PL"/>
              </w:rPr>
            </w:pPr>
          </w:p>
          <w:p w14:paraId="3863A938" w14:textId="625F9AB7" w:rsidR="00DC6CFA" w:rsidRDefault="00DC6CFA" w:rsidP="00DC6CFA">
            <w:pPr>
              <w:shd w:val="clear" w:color="auto" w:fill="FFFFFF"/>
              <w:rPr>
                <w:rFonts w:ascii="Times New Roman" w:eastAsia="Times New Roman" w:hAnsi="Times New Roman" w:cs="Times New Roman"/>
                <w:color w:val="000000"/>
                <w:lang w:eastAsia="pl-PL"/>
              </w:rPr>
            </w:pPr>
          </w:p>
          <w:p w14:paraId="08BF425D" w14:textId="2C61A222" w:rsidR="00DC6CFA" w:rsidRDefault="00DC6CFA" w:rsidP="00DC6CFA">
            <w:pPr>
              <w:shd w:val="clear" w:color="auto" w:fill="FFFFFF"/>
              <w:rPr>
                <w:rFonts w:ascii="Times New Roman" w:eastAsia="Times New Roman" w:hAnsi="Times New Roman" w:cs="Times New Roman"/>
                <w:color w:val="000000"/>
                <w:lang w:eastAsia="pl-PL"/>
              </w:rPr>
            </w:pPr>
          </w:p>
          <w:p w14:paraId="3895BC9B" w14:textId="6371605F" w:rsidR="00DC6CFA" w:rsidRDefault="00DC6CFA" w:rsidP="00DC6CFA">
            <w:pPr>
              <w:shd w:val="clear" w:color="auto" w:fill="FFFFFF"/>
              <w:rPr>
                <w:rFonts w:ascii="Times New Roman" w:eastAsia="Times New Roman" w:hAnsi="Times New Roman" w:cs="Times New Roman"/>
                <w:color w:val="000000"/>
                <w:lang w:eastAsia="pl-PL"/>
              </w:rPr>
            </w:pPr>
          </w:p>
          <w:p w14:paraId="0F8B0318" w14:textId="77777777" w:rsidR="00DC6CFA" w:rsidRPr="00DC6CFA" w:rsidRDefault="00DC6CFA" w:rsidP="00DC6CFA">
            <w:pPr>
              <w:shd w:val="clear" w:color="auto" w:fill="FFFFFF"/>
              <w:rPr>
                <w:rFonts w:ascii="Times New Roman" w:eastAsia="Times New Roman" w:hAnsi="Times New Roman" w:cs="Times New Roman"/>
                <w:color w:val="000000"/>
                <w:lang w:eastAsia="pl-PL"/>
              </w:rPr>
            </w:pPr>
          </w:p>
          <w:p w14:paraId="2B86FE6C" w14:textId="77777777" w:rsidR="004E7215" w:rsidRPr="003A4D00" w:rsidRDefault="004E7215" w:rsidP="006445E0">
            <w:pPr>
              <w:jc w:val="both"/>
              <w:rPr>
                <w:rFonts w:ascii="Times New Roman" w:hAnsi="Times New Roman" w:cs="Times New Roman"/>
              </w:rPr>
            </w:pPr>
          </w:p>
        </w:tc>
      </w:tr>
      <w:tr w:rsidR="00845652" w:rsidRPr="003A4D00" w14:paraId="473C856B" w14:textId="77777777" w:rsidTr="00854B7D">
        <w:trPr>
          <w:trHeight w:val="624"/>
        </w:trPr>
        <w:tc>
          <w:tcPr>
            <w:tcW w:w="15593" w:type="dxa"/>
            <w:gridSpan w:val="2"/>
            <w:shd w:val="clear" w:color="auto" w:fill="DEB6E6"/>
            <w:vAlign w:val="center"/>
          </w:tcPr>
          <w:p w14:paraId="657B536E" w14:textId="7212321A" w:rsidR="00845652" w:rsidRPr="00845652" w:rsidRDefault="00845652" w:rsidP="00845652">
            <w:pPr>
              <w:jc w:val="center"/>
              <w:rPr>
                <w:rFonts w:ascii="Times New Roman" w:hAnsi="Times New Roman" w:cs="Times New Roman"/>
                <w:color w:val="7030A0"/>
              </w:rPr>
            </w:pPr>
            <w:r w:rsidRPr="00845652">
              <w:rPr>
                <w:rFonts w:ascii="Times New Roman" w:hAnsi="Times New Roman" w:cs="Times New Roman"/>
                <w:color w:val="7030A0"/>
              </w:rPr>
              <w:t>UCZNIOWIE OBCOKRAJOWCY</w:t>
            </w:r>
          </w:p>
        </w:tc>
      </w:tr>
      <w:tr w:rsidR="00845652" w:rsidRPr="003A4D00" w14:paraId="2248192F" w14:textId="77777777" w:rsidTr="00854B7D">
        <w:trPr>
          <w:trHeight w:val="1552"/>
        </w:trPr>
        <w:tc>
          <w:tcPr>
            <w:tcW w:w="15593" w:type="dxa"/>
            <w:gridSpan w:val="2"/>
          </w:tcPr>
          <w:p w14:paraId="6C89FE91" w14:textId="77777777"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umożliwienie korzystania podczas lekcji ze słownika dwujęzycznego;</w:t>
            </w:r>
          </w:p>
          <w:p w14:paraId="04F7FE09" w14:textId="733762C6"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stosowanie języka instrukcji w komunikacji z uczniem cudzoziemcem (krótkie polecenia, np. ułóż, narysuj);</w:t>
            </w:r>
          </w:p>
          <w:p w14:paraId="38D94E66" w14:textId="4338E2D5"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formułowanie pytań skierowanych w sposób jasny, krótki oraz dostosowany do poziomu znajomości języka polskiego;</w:t>
            </w:r>
          </w:p>
          <w:p w14:paraId="03A18290" w14:textId="017C7727"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udzielanie informacji zwrotnej podczas lekcji;</w:t>
            </w:r>
          </w:p>
          <w:p w14:paraId="661A8A2E" w14:textId="09353853"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stosowanie bogatego materiału ikonograficznego (zdjęcia, mapy, wykresy, schematy) przy wyjaśnianiu zagadnień tematycznych;</w:t>
            </w:r>
          </w:p>
          <w:p w14:paraId="2333E592" w14:textId="7CD462FF"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rozwijanie i doskonalenie sprawności mówienia i pisania;</w:t>
            </w:r>
          </w:p>
          <w:p w14:paraId="18FAEA3B" w14:textId="02514C2B"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monitorowanie pracy ucznia i jego postępów;</w:t>
            </w:r>
          </w:p>
          <w:p w14:paraId="6CF8AB41" w14:textId="5093CEDD"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włączanie ucznia cudzoziemca w pracę zespołową i dostosowywanie instrukcji do jego językowych umiejętności;</w:t>
            </w:r>
          </w:p>
          <w:p w14:paraId="1ACEC3F1" w14:textId="63387177"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akceptowanie każdej formy wypowiedzi świadczącej o zrozumieniu zagadnienia (nawet jednorazową czy błędną gramatycznie);</w:t>
            </w:r>
          </w:p>
          <w:p w14:paraId="093FBA9D" w14:textId="657F699D"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gramatykę należy traktować w sposób funkcjonalny;</w:t>
            </w:r>
          </w:p>
          <w:p w14:paraId="6CE6C624" w14:textId="7921F24A"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w ocenianiu wypowiedzi pisemnych zwrócić uwagę na komunikatywność;</w:t>
            </w:r>
          </w:p>
          <w:p w14:paraId="6C4C3A41" w14:textId="76E3FE96"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prace domowe należy dostosować do możliwości językowych</w:t>
            </w:r>
            <w:r w:rsidR="00DC6CFA">
              <w:rPr>
                <w:rFonts w:ascii="Times New Roman" w:eastAsia="Times New Roman" w:hAnsi="Times New Roman" w:cs="Times New Roman"/>
                <w:color w:val="000000"/>
                <w:shd w:val="clear" w:color="auto" w:fill="FFFFFF"/>
                <w:lang w:eastAsia="pl-PL"/>
              </w:rPr>
              <w:t>;</w:t>
            </w:r>
          </w:p>
          <w:p w14:paraId="4363AE19" w14:textId="65C6BFD4" w:rsidR="00845652" w:rsidRPr="00845652" w:rsidRDefault="00845652" w:rsidP="00845652">
            <w:pPr>
              <w:pStyle w:val="Akapitzlist"/>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dzielenie materiału do opanowania na partie</w:t>
            </w:r>
            <w:r w:rsidR="00DC6CFA">
              <w:rPr>
                <w:rFonts w:ascii="Times New Roman" w:eastAsia="Times New Roman" w:hAnsi="Times New Roman" w:cs="Times New Roman"/>
                <w:color w:val="000000"/>
                <w:shd w:val="clear" w:color="auto" w:fill="FFFFFF"/>
                <w:lang w:eastAsia="pl-PL"/>
              </w:rPr>
              <w:t>;</w:t>
            </w:r>
          </w:p>
          <w:p w14:paraId="621AD0DE" w14:textId="438EEA8F"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udzielanie pomocy w selekcji materiału do nauki</w:t>
            </w:r>
            <w:r w:rsidR="00DC6CFA">
              <w:rPr>
                <w:rFonts w:ascii="Times New Roman" w:eastAsia="Times New Roman" w:hAnsi="Times New Roman" w:cs="Times New Roman"/>
                <w:color w:val="000000"/>
                <w:shd w:val="clear" w:color="auto" w:fill="FFFFFF"/>
                <w:lang w:eastAsia="pl-PL"/>
              </w:rPr>
              <w:t>;</w:t>
            </w:r>
          </w:p>
          <w:p w14:paraId="39CBC20B" w14:textId="33796107"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egzekwowanie wiedzy częściej, ale każdorazowo z mniejszego zakresu</w:t>
            </w:r>
            <w:r w:rsidR="00DC6CFA">
              <w:rPr>
                <w:rFonts w:ascii="Times New Roman" w:eastAsia="Times New Roman" w:hAnsi="Times New Roman" w:cs="Times New Roman"/>
                <w:color w:val="000000"/>
                <w:shd w:val="clear" w:color="auto" w:fill="FFFFFF"/>
                <w:lang w:eastAsia="pl-PL"/>
              </w:rPr>
              <w:t>;</w:t>
            </w:r>
          </w:p>
          <w:p w14:paraId="58E00154" w14:textId="628CF6EC"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stopniowanie sytuacji zadaniowych, tak by uczeń mógł odnieść sukces</w:t>
            </w:r>
            <w:r w:rsidR="00DC6CFA">
              <w:rPr>
                <w:rFonts w:ascii="Times New Roman" w:eastAsia="Times New Roman" w:hAnsi="Times New Roman" w:cs="Times New Roman"/>
                <w:color w:val="000000"/>
                <w:shd w:val="clear" w:color="auto" w:fill="FFFFFF"/>
                <w:lang w:eastAsia="pl-PL"/>
              </w:rPr>
              <w:t>;</w:t>
            </w:r>
          </w:p>
          <w:p w14:paraId="249FCB7C" w14:textId="1B04BDE8"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stopniowanie trudności sytuacji zadaniowych</w:t>
            </w:r>
            <w:r w:rsidR="00DC6CFA">
              <w:rPr>
                <w:rFonts w:ascii="Times New Roman" w:eastAsia="Times New Roman" w:hAnsi="Times New Roman" w:cs="Times New Roman"/>
                <w:color w:val="000000"/>
                <w:shd w:val="clear" w:color="auto" w:fill="FFFFFF"/>
                <w:lang w:eastAsia="pl-PL"/>
              </w:rPr>
              <w:t>;</w:t>
            </w:r>
          </w:p>
          <w:p w14:paraId="214E10F7" w14:textId="43D73BAB"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 xml:space="preserve">stosowanie </w:t>
            </w:r>
            <w:proofErr w:type="spellStart"/>
            <w:r w:rsidRPr="00845652">
              <w:rPr>
                <w:rFonts w:ascii="Times New Roman" w:eastAsia="Times New Roman" w:hAnsi="Times New Roman" w:cs="Times New Roman"/>
                <w:color w:val="000000"/>
                <w:shd w:val="clear" w:color="auto" w:fill="FFFFFF"/>
                <w:lang w:eastAsia="pl-PL"/>
              </w:rPr>
              <w:t>polisensorycznych</w:t>
            </w:r>
            <w:proofErr w:type="spellEnd"/>
            <w:r w:rsidRPr="00845652">
              <w:rPr>
                <w:rFonts w:ascii="Times New Roman" w:eastAsia="Times New Roman" w:hAnsi="Times New Roman" w:cs="Times New Roman"/>
                <w:color w:val="000000"/>
                <w:shd w:val="clear" w:color="auto" w:fill="FFFFFF"/>
                <w:lang w:eastAsia="pl-PL"/>
              </w:rPr>
              <w:t xml:space="preserve"> metod nauczania</w:t>
            </w:r>
            <w:r w:rsidR="00DC6CFA">
              <w:rPr>
                <w:rFonts w:ascii="Times New Roman" w:eastAsia="Times New Roman" w:hAnsi="Times New Roman" w:cs="Times New Roman"/>
                <w:color w:val="000000"/>
                <w:shd w:val="clear" w:color="auto" w:fill="FFFFFF"/>
                <w:lang w:eastAsia="pl-PL"/>
              </w:rPr>
              <w:t>;</w:t>
            </w:r>
          </w:p>
          <w:p w14:paraId="4AEDA10E" w14:textId="5FC77EDA"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wzmacnianie poczucia własnej wartości i stosowanie wzmocnień pozytywnych</w:t>
            </w:r>
            <w:r w:rsidR="00DC6CFA">
              <w:rPr>
                <w:rFonts w:ascii="Times New Roman" w:eastAsia="Times New Roman" w:hAnsi="Times New Roman" w:cs="Times New Roman"/>
                <w:color w:val="000000"/>
                <w:shd w:val="clear" w:color="auto" w:fill="FFFFFF"/>
                <w:lang w:eastAsia="pl-PL"/>
              </w:rPr>
              <w:t>;</w:t>
            </w:r>
          </w:p>
          <w:p w14:paraId="0D958AC5" w14:textId="5E800527"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indywidualizowanie pracy lekcyjnej</w:t>
            </w:r>
            <w:r w:rsidR="00DC6CFA">
              <w:rPr>
                <w:rFonts w:ascii="Times New Roman" w:eastAsia="Times New Roman" w:hAnsi="Times New Roman" w:cs="Times New Roman"/>
                <w:color w:val="000000"/>
                <w:shd w:val="clear" w:color="auto" w:fill="FFFFFF"/>
                <w:lang w:eastAsia="pl-PL"/>
              </w:rPr>
              <w:t>;</w:t>
            </w:r>
          </w:p>
          <w:p w14:paraId="3CF95D97" w14:textId="28A6B355"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zapewnienie w klasie atmosfery bezpieczeństwa i akceptacji</w:t>
            </w:r>
            <w:r w:rsidR="00DC6CFA">
              <w:rPr>
                <w:rFonts w:ascii="Times New Roman" w:eastAsia="Times New Roman" w:hAnsi="Times New Roman" w:cs="Times New Roman"/>
                <w:color w:val="000000"/>
                <w:shd w:val="clear" w:color="auto" w:fill="FFFFFF"/>
                <w:lang w:eastAsia="pl-PL"/>
              </w:rPr>
              <w:t>;</w:t>
            </w:r>
          </w:p>
          <w:p w14:paraId="45884245" w14:textId="45941DA0"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kontrolowanie rozumienia czytanego tekstu poprzez zadawanie dodatkowych pytań, pytań pomocniczych</w:t>
            </w:r>
            <w:r w:rsidR="00DC6CFA">
              <w:rPr>
                <w:rFonts w:ascii="Times New Roman" w:eastAsia="Times New Roman" w:hAnsi="Times New Roman" w:cs="Times New Roman"/>
                <w:color w:val="000000"/>
                <w:shd w:val="clear" w:color="auto" w:fill="FFFFFF"/>
                <w:lang w:eastAsia="pl-PL"/>
              </w:rPr>
              <w:t>;</w:t>
            </w:r>
          </w:p>
          <w:p w14:paraId="546041B5" w14:textId="1BE9DF28"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upewnianie się czy uczeń dokończył rozpoczęte na lekcji zadanie, zanotował zadanie domowe (do czasu wypracowania u niego takiego nawyku),  częste powtarzanie nowych treści</w:t>
            </w:r>
            <w:r w:rsidR="00DC6CFA">
              <w:rPr>
                <w:rFonts w:ascii="Times New Roman" w:eastAsia="Times New Roman" w:hAnsi="Times New Roman" w:cs="Times New Roman"/>
                <w:color w:val="000000"/>
                <w:shd w:val="clear" w:color="auto" w:fill="FFFFFF"/>
                <w:lang w:eastAsia="pl-PL"/>
              </w:rPr>
              <w:t>;</w:t>
            </w:r>
          </w:p>
          <w:p w14:paraId="0BC5AA3A" w14:textId="2CA39E1B"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częste odwoływanie się do sytuacji z życia codziennego i do konkretów</w:t>
            </w:r>
            <w:r w:rsidR="00DC6CFA">
              <w:rPr>
                <w:rFonts w:ascii="Times New Roman" w:eastAsia="Times New Roman" w:hAnsi="Times New Roman" w:cs="Times New Roman"/>
                <w:color w:val="000000"/>
                <w:shd w:val="clear" w:color="auto" w:fill="FFFFFF"/>
                <w:lang w:eastAsia="pl-PL"/>
              </w:rPr>
              <w:t>;</w:t>
            </w:r>
          </w:p>
          <w:p w14:paraId="63D7D377" w14:textId="59B5E368" w:rsidR="00845652" w:rsidRPr="00845652" w:rsidRDefault="00845652" w:rsidP="00845652">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wydłużanie czasu przeznaczonego na przeczytanie lektury</w:t>
            </w:r>
            <w:r w:rsidR="00DC6CFA">
              <w:rPr>
                <w:rFonts w:ascii="Times New Roman" w:eastAsia="Times New Roman" w:hAnsi="Times New Roman" w:cs="Times New Roman"/>
                <w:color w:val="000000"/>
                <w:shd w:val="clear" w:color="auto" w:fill="FFFFFF"/>
                <w:lang w:eastAsia="pl-PL"/>
              </w:rPr>
              <w:t>;</w:t>
            </w:r>
          </w:p>
          <w:p w14:paraId="3320470A" w14:textId="59C804CB" w:rsidR="00DC6CFA" w:rsidRPr="00BF4949" w:rsidRDefault="00845652" w:rsidP="00DC6CFA">
            <w:pPr>
              <w:numPr>
                <w:ilvl w:val="0"/>
                <w:numId w:val="25"/>
              </w:numPr>
              <w:shd w:val="clear" w:color="auto" w:fill="FFFFFF"/>
              <w:ind w:left="298"/>
              <w:rPr>
                <w:rFonts w:ascii="Times New Roman" w:eastAsia="Times New Roman" w:hAnsi="Times New Roman" w:cs="Times New Roman"/>
                <w:color w:val="000000"/>
                <w:lang w:eastAsia="pl-PL"/>
              </w:rPr>
            </w:pPr>
            <w:r w:rsidRPr="00845652">
              <w:rPr>
                <w:rFonts w:ascii="Times New Roman" w:eastAsia="Times New Roman" w:hAnsi="Times New Roman" w:cs="Times New Roman"/>
                <w:color w:val="000000"/>
                <w:shd w:val="clear" w:color="auto" w:fill="FFFFFF"/>
                <w:lang w:eastAsia="pl-PL"/>
              </w:rPr>
              <w:t>ocenianie za wkład pracy w wykonanie zadania, chęci</w:t>
            </w:r>
            <w:r w:rsidR="00DC6CFA">
              <w:rPr>
                <w:rFonts w:ascii="Times New Roman" w:eastAsia="Times New Roman" w:hAnsi="Times New Roman" w:cs="Times New Roman"/>
                <w:color w:val="000000"/>
                <w:shd w:val="clear" w:color="auto" w:fill="FFFFFF"/>
                <w:lang w:eastAsia="pl-PL"/>
              </w:rPr>
              <w:t>;</w:t>
            </w:r>
            <w:bookmarkStart w:id="0" w:name="_GoBack"/>
            <w:bookmarkEnd w:id="0"/>
          </w:p>
          <w:p w14:paraId="3E49E90D" w14:textId="77777777" w:rsidR="00845652" w:rsidRPr="00DC6CFA" w:rsidRDefault="00845652" w:rsidP="00DC6CFA">
            <w:pPr>
              <w:shd w:val="clear" w:color="auto" w:fill="FFFFFF"/>
              <w:ind w:left="-62"/>
              <w:rPr>
                <w:rFonts w:ascii="Times New Roman" w:eastAsia="Times New Roman" w:hAnsi="Times New Roman" w:cs="Times New Roman"/>
                <w:color w:val="000000"/>
                <w:lang w:eastAsia="pl-PL"/>
              </w:rPr>
            </w:pPr>
            <w:r w:rsidRPr="00DC6CFA">
              <w:rPr>
                <w:rFonts w:ascii="Times New Roman" w:eastAsia="Times New Roman" w:hAnsi="Times New Roman" w:cs="Times New Roman"/>
                <w:b/>
                <w:bCs/>
                <w:color w:val="000000"/>
                <w:shd w:val="clear" w:color="auto" w:fill="FFFFFF"/>
                <w:lang w:eastAsia="pl-PL"/>
              </w:rPr>
              <w:t>Nie należy:</w:t>
            </w:r>
          </w:p>
          <w:p w14:paraId="347E6174" w14:textId="54A1F23A" w:rsidR="00845652" w:rsidRPr="00DC6CFA" w:rsidRDefault="00845652" w:rsidP="00DC6CFA">
            <w:pPr>
              <w:pStyle w:val="Akapitzlist"/>
              <w:numPr>
                <w:ilvl w:val="0"/>
                <w:numId w:val="26"/>
              </w:numPr>
              <w:shd w:val="clear" w:color="auto" w:fill="FFFFFF"/>
              <w:rPr>
                <w:rFonts w:ascii="Times New Roman" w:eastAsia="Times New Roman" w:hAnsi="Times New Roman" w:cs="Times New Roman"/>
                <w:color w:val="000000"/>
                <w:lang w:eastAsia="pl-PL"/>
              </w:rPr>
            </w:pPr>
            <w:r w:rsidRPr="00DC6CFA">
              <w:rPr>
                <w:rFonts w:ascii="Times New Roman" w:eastAsia="Times New Roman" w:hAnsi="Times New Roman" w:cs="Times New Roman"/>
                <w:color w:val="000000"/>
                <w:shd w:val="clear" w:color="auto" w:fill="FFFFFF"/>
                <w:lang w:eastAsia="pl-PL"/>
              </w:rPr>
              <w:t>zmuszać ucznia na lekcji do odpowiedzi na forum klasy,</w:t>
            </w:r>
          </w:p>
          <w:p w14:paraId="6F6D6EC9" w14:textId="78520C58" w:rsidR="00845652" w:rsidRPr="00DC6CFA" w:rsidRDefault="00845652" w:rsidP="00DC6CFA">
            <w:pPr>
              <w:pStyle w:val="Akapitzlist"/>
              <w:numPr>
                <w:ilvl w:val="0"/>
                <w:numId w:val="26"/>
              </w:numPr>
              <w:shd w:val="clear" w:color="auto" w:fill="FFFFFF"/>
              <w:rPr>
                <w:rFonts w:ascii="Times New Roman" w:eastAsia="Times New Roman" w:hAnsi="Times New Roman" w:cs="Times New Roman"/>
                <w:color w:val="000000"/>
                <w:lang w:eastAsia="pl-PL"/>
              </w:rPr>
            </w:pPr>
            <w:r w:rsidRPr="00DC6CFA">
              <w:rPr>
                <w:rFonts w:ascii="Times New Roman" w:eastAsia="Times New Roman" w:hAnsi="Times New Roman" w:cs="Times New Roman"/>
                <w:color w:val="000000"/>
                <w:shd w:val="clear" w:color="auto" w:fill="FFFFFF"/>
                <w:lang w:eastAsia="pl-PL"/>
              </w:rPr>
              <w:t>wymagać od ucznia czytania na forum klasy obszernych fragmentów tekstu</w:t>
            </w:r>
            <w:r w:rsidR="00DC6CFA">
              <w:rPr>
                <w:rFonts w:ascii="Times New Roman" w:eastAsia="Times New Roman" w:hAnsi="Times New Roman" w:cs="Times New Roman"/>
                <w:color w:val="000000"/>
                <w:shd w:val="clear" w:color="auto" w:fill="FFFFFF"/>
                <w:lang w:eastAsia="pl-PL"/>
              </w:rPr>
              <w:t>,</w:t>
            </w:r>
          </w:p>
          <w:p w14:paraId="54401871" w14:textId="59FCD786" w:rsidR="00845652" w:rsidRPr="00DC6CFA" w:rsidRDefault="00845652" w:rsidP="00DC6CFA">
            <w:pPr>
              <w:pStyle w:val="Akapitzlist"/>
              <w:numPr>
                <w:ilvl w:val="0"/>
                <w:numId w:val="26"/>
              </w:numPr>
              <w:shd w:val="clear" w:color="auto" w:fill="FFFFFF"/>
              <w:rPr>
                <w:rFonts w:ascii="Times New Roman" w:eastAsia="Times New Roman" w:hAnsi="Times New Roman" w:cs="Times New Roman"/>
                <w:color w:val="000000"/>
                <w:lang w:eastAsia="pl-PL"/>
              </w:rPr>
            </w:pPr>
            <w:r w:rsidRPr="00DC6CFA">
              <w:rPr>
                <w:rFonts w:ascii="Times New Roman" w:eastAsia="Times New Roman" w:hAnsi="Times New Roman" w:cs="Times New Roman"/>
                <w:color w:val="000000"/>
                <w:shd w:val="clear" w:color="auto" w:fill="FFFFFF"/>
                <w:lang w:eastAsia="pl-PL"/>
              </w:rPr>
              <w:t>oceniać umiejętności gramatycznych,</w:t>
            </w:r>
          </w:p>
          <w:p w14:paraId="514D6C7F" w14:textId="65A4A512" w:rsidR="00845652" w:rsidRPr="00DC6CFA" w:rsidRDefault="00845652" w:rsidP="00DC6CFA">
            <w:pPr>
              <w:pStyle w:val="Akapitzlist"/>
              <w:numPr>
                <w:ilvl w:val="0"/>
                <w:numId w:val="26"/>
              </w:numPr>
              <w:shd w:val="clear" w:color="auto" w:fill="FFFFFF"/>
              <w:rPr>
                <w:rFonts w:ascii="Times New Roman" w:eastAsia="Times New Roman" w:hAnsi="Times New Roman" w:cs="Times New Roman"/>
                <w:color w:val="000000"/>
                <w:lang w:eastAsia="pl-PL"/>
              </w:rPr>
            </w:pPr>
            <w:r w:rsidRPr="00DC6CFA">
              <w:rPr>
                <w:rFonts w:ascii="Times New Roman" w:eastAsia="Times New Roman" w:hAnsi="Times New Roman" w:cs="Times New Roman"/>
                <w:color w:val="000000"/>
                <w:shd w:val="clear" w:color="auto" w:fill="FFFFFF"/>
                <w:lang w:eastAsia="pl-PL"/>
              </w:rPr>
              <w:t>wymagać pisania dłuższych form wypowiedzi.</w:t>
            </w:r>
          </w:p>
        </w:tc>
      </w:tr>
    </w:tbl>
    <w:p w14:paraId="1CEE1825" w14:textId="77777777" w:rsidR="00BE3D27" w:rsidRPr="003A4D00" w:rsidRDefault="00BE3D27" w:rsidP="003A4D00">
      <w:pPr>
        <w:rPr>
          <w:rFonts w:ascii="Times New Roman" w:hAnsi="Times New Roman" w:cs="Times New Roman"/>
        </w:rPr>
      </w:pPr>
    </w:p>
    <w:sectPr w:rsidR="00BE3D27" w:rsidRPr="003A4D00" w:rsidSect="00DC6CFA">
      <w:pgSz w:w="16838" w:h="11906" w:orient="landscape"/>
      <w:pgMar w:top="851" w:right="85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F93"/>
    <w:multiLevelType w:val="hybridMultilevel"/>
    <w:tmpl w:val="44783756"/>
    <w:lvl w:ilvl="0" w:tplc="E8407A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2E4DF8"/>
    <w:multiLevelType w:val="multilevel"/>
    <w:tmpl w:val="E2C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47C77"/>
    <w:multiLevelType w:val="hybridMultilevel"/>
    <w:tmpl w:val="5D3E7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1042BE"/>
    <w:multiLevelType w:val="hybridMultilevel"/>
    <w:tmpl w:val="8CF8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2E234D"/>
    <w:multiLevelType w:val="hybridMultilevel"/>
    <w:tmpl w:val="EF96F256"/>
    <w:lvl w:ilvl="0" w:tplc="E8407A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9C6AC8"/>
    <w:multiLevelType w:val="hybridMultilevel"/>
    <w:tmpl w:val="AD00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547C65"/>
    <w:multiLevelType w:val="hybridMultilevel"/>
    <w:tmpl w:val="956E3E7A"/>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2005FD"/>
    <w:multiLevelType w:val="hybridMultilevel"/>
    <w:tmpl w:val="D710FA52"/>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A16F4A"/>
    <w:multiLevelType w:val="hybridMultilevel"/>
    <w:tmpl w:val="69D23D74"/>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9F3F95"/>
    <w:multiLevelType w:val="hybridMultilevel"/>
    <w:tmpl w:val="E5520CA4"/>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8404C6"/>
    <w:multiLevelType w:val="hybridMultilevel"/>
    <w:tmpl w:val="B08C84FE"/>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66332C"/>
    <w:multiLevelType w:val="hybridMultilevel"/>
    <w:tmpl w:val="A2B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E115D7"/>
    <w:multiLevelType w:val="hybridMultilevel"/>
    <w:tmpl w:val="24DC9422"/>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AF6991"/>
    <w:multiLevelType w:val="hybridMultilevel"/>
    <w:tmpl w:val="4774BFF2"/>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CD59DE"/>
    <w:multiLevelType w:val="multilevel"/>
    <w:tmpl w:val="C5BE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8D3914"/>
    <w:multiLevelType w:val="hybridMultilevel"/>
    <w:tmpl w:val="D4EA8FBE"/>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2440A8"/>
    <w:multiLevelType w:val="hybridMultilevel"/>
    <w:tmpl w:val="75CC7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6B2642"/>
    <w:multiLevelType w:val="hybridMultilevel"/>
    <w:tmpl w:val="C4CC6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BF1127"/>
    <w:multiLevelType w:val="hybridMultilevel"/>
    <w:tmpl w:val="7F88EFBA"/>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711898"/>
    <w:multiLevelType w:val="hybridMultilevel"/>
    <w:tmpl w:val="705857FA"/>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D1F30"/>
    <w:multiLevelType w:val="hybridMultilevel"/>
    <w:tmpl w:val="77C2C6AE"/>
    <w:lvl w:ilvl="0" w:tplc="E8407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97692A"/>
    <w:multiLevelType w:val="hybridMultilevel"/>
    <w:tmpl w:val="0074B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F2106C"/>
    <w:multiLevelType w:val="hybridMultilevel"/>
    <w:tmpl w:val="6C962AB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6C24B5"/>
    <w:multiLevelType w:val="hybridMultilevel"/>
    <w:tmpl w:val="D72E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F51F61"/>
    <w:multiLevelType w:val="hybridMultilevel"/>
    <w:tmpl w:val="E3582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296E7C"/>
    <w:multiLevelType w:val="hybridMultilevel"/>
    <w:tmpl w:val="7BD4EEC0"/>
    <w:lvl w:ilvl="0" w:tplc="E8407A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
  </w:num>
  <w:num w:numId="4">
    <w:abstractNumId w:val="0"/>
  </w:num>
  <w:num w:numId="5">
    <w:abstractNumId w:val="22"/>
  </w:num>
  <w:num w:numId="6">
    <w:abstractNumId w:val="5"/>
  </w:num>
  <w:num w:numId="7">
    <w:abstractNumId w:val="25"/>
  </w:num>
  <w:num w:numId="8">
    <w:abstractNumId w:val="4"/>
  </w:num>
  <w:num w:numId="9">
    <w:abstractNumId w:val="3"/>
  </w:num>
  <w:num w:numId="10">
    <w:abstractNumId w:val="24"/>
  </w:num>
  <w:num w:numId="11">
    <w:abstractNumId w:val="23"/>
  </w:num>
  <w:num w:numId="12">
    <w:abstractNumId w:val="16"/>
  </w:num>
  <w:num w:numId="13">
    <w:abstractNumId w:val="6"/>
  </w:num>
  <w:num w:numId="14">
    <w:abstractNumId w:val="18"/>
  </w:num>
  <w:num w:numId="15">
    <w:abstractNumId w:val="15"/>
  </w:num>
  <w:num w:numId="16">
    <w:abstractNumId w:val="17"/>
  </w:num>
  <w:num w:numId="17">
    <w:abstractNumId w:val="12"/>
  </w:num>
  <w:num w:numId="18">
    <w:abstractNumId w:val="10"/>
  </w:num>
  <w:num w:numId="19">
    <w:abstractNumId w:val="7"/>
  </w:num>
  <w:num w:numId="20">
    <w:abstractNumId w:val="19"/>
  </w:num>
  <w:num w:numId="21">
    <w:abstractNumId w:val="20"/>
  </w:num>
  <w:num w:numId="22">
    <w:abstractNumId w:val="9"/>
  </w:num>
  <w:num w:numId="23">
    <w:abstractNumId w:val="1"/>
  </w:num>
  <w:num w:numId="24">
    <w:abstractNumId w:val="14"/>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52"/>
    <w:rsid w:val="00072EEF"/>
    <w:rsid w:val="000D0E2D"/>
    <w:rsid w:val="000F67CE"/>
    <w:rsid w:val="001B4B2D"/>
    <w:rsid w:val="001D3FA4"/>
    <w:rsid w:val="003A4D00"/>
    <w:rsid w:val="003D2278"/>
    <w:rsid w:val="00425DB0"/>
    <w:rsid w:val="004B2EFE"/>
    <w:rsid w:val="004E7215"/>
    <w:rsid w:val="005E21CF"/>
    <w:rsid w:val="006445E0"/>
    <w:rsid w:val="00800570"/>
    <w:rsid w:val="008116DA"/>
    <w:rsid w:val="008130F7"/>
    <w:rsid w:val="00837BE1"/>
    <w:rsid w:val="00845652"/>
    <w:rsid w:val="00854B7D"/>
    <w:rsid w:val="008C25C8"/>
    <w:rsid w:val="00A06677"/>
    <w:rsid w:val="00B312EE"/>
    <w:rsid w:val="00B84BD7"/>
    <w:rsid w:val="00BE3D27"/>
    <w:rsid w:val="00BF4949"/>
    <w:rsid w:val="00DC6CFA"/>
    <w:rsid w:val="00F22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B179"/>
  <w15:chartTrackingRefBased/>
  <w15:docId w15:val="{F763BA32-3DAA-4AD5-9FA1-3B303F01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16DA"/>
    <w:pPr>
      <w:ind w:left="720"/>
      <w:contextualSpacing/>
    </w:pPr>
  </w:style>
  <w:style w:type="table" w:styleId="Tabela-Siatka">
    <w:name w:val="Table Grid"/>
    <w:basedOn w:val="Standardowy"/>
    <w:uiPriority w:val="39"/>
    <w:rsid w:val="004B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3571">
      <w:bodyDiv w:val="1"/>
      <w:marLeft w:val="0"/>
      <w:marRight w:val="0"/>
      <w:marTop w:val="0"/>
      <w:marBottom w:val="0"/>
      <w:divBdr>
        <w:top w:val="none" w:sz="0" w:space="0" w:color="auto"/>
        <w:left w:val="none" w:sz="0" w:space="0" w:color="auto"/>
        <w:bottom w:val="none" w:sz="0" w:space="0" w:color="auto"/>
        <w:right w:val="none" w:sz="0" w:space="0" w:color="auto"/>
      </w:divBdr>
    </w:div>
    <w:div w:id="511266079">
      <w:bodyDiv w:val="1"/>
      <w:marLeft w:val="0"/>
      <w:marRight w:val="0"/>
      <w:marTop w:val="0"/>
      <w:marBottom w:val="0"/>
      <w:divBdr>
        <w:top w:val="none" w:sz="0" w:space="0" w:color="auto"/>
        <w:left w:val="none" w:sz="0" w:space="0" w:color="auto"/>
        <w:bottom w:val="none" w:sz="0" w:space="0" w:color="auto"/>
        <w:right w:val="none" w:sz="0" w:space="0" w:color="auto"/>
      </w:divBdr>
    </w:div>
    <w:div w:id="14418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f7e57b-a04b-4a2e-98d1-b18925799d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3304B9C80EEC4180CE848626C07690" ma:contentTypeVersion="15" ma:contentTypeDescription="Utwórz nowy dokument." ma:contentTypeScope="" ma:versionID="b518b8b15aebe523c92b24e6a79a6d9b">
  <xsd:schema xmlns:xsd="http://www.w3.org/2001/XMLSchema" xmlns:xs="http://www.w3.org/2001/XMLSchema" xmlns:p="http://schemas.microsoft.com/office/2006/metadata/properties" xmlns:ns3="265898b9-8bf2-42b3-aa28-06e6eb812313" xmlns:ns4="6af7e57b-a04b-4a2e-98d1-b18925799d6c" targetNamespace="http://schemas.microsoft.com/office/2006/metadata/properties" ma:root="true" ma:fieldsID="859a9180594522856df37f995c187dfd" ns3:_="" ns4:_="">
    <xsd:import namespace="265898b9-8bf2-42b3-aa28-06e6eb812313"/>
    <xsd:import namespace="6af7e57b-a04b-4a2e-98d1-b18925799d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98b9-8bf2-42b3-aa28-06e6eb81231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7e57b-a04b-4a2e-98d1-b18925799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06A02-ADFD-48E3-BB29-F990490118F3}">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265898b9-8bf2-42b3-aa28-06e6eb812313"/>
    <ds:schemaRef ds:uri="http://schemas.microsoft.com/office/infopath/2007/PartnerControls"/>
    <ds:schemaRef ds:uri="6af7e57b-a04b-4a2e-98d1-b18925799d6c"/>
    <ds:schemaRef ds:uri="http://purl.org/dc/dcmitype/"/>
  </ds:schemaRefs>
</ds:datastoreItem>
</file>

<file path=customXml/itemProps2.xml><?xml version="1.0" encoding="utf-8"?>
<ds:datastoreItem xmlns:ds="http://schemas.openxmlformats.org/officeDocument/2006/customXml" ds:itemID="{4B06C71C-2BA8-4B00-9325-C2EFBFEC21F8}">
  <ds:schemaRefs>
    <ds:schemaRef ds:uri="http://schemas.microsoft.com/sharepoint/v3/contenttype/forms"/>
  </ds:schemaRefs>
</ds:datastoreItem>
</file>

<file path=customXml/itemProps3.xml><?xml version="1.0" encoding="utf-8"?>
<ds:datastoreItem xmlns:ds="http://schemas.openxmlformats.org/officeDocument/2006/customXml" ds:itemID="{21A743B1-766F-4869-B298-B0D90C85B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98b9-8bf2-42b3-aa28-06e6eb812313"/>
    <ds:schemaRef ds:uri="6af7e57b-a04b-4a2e-98d1-b18925799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2FBE5-24FC-4EAA-B6F2-9C602C69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2934</Words>
  <Characters>17610</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Konieczny</dc:creator>
  <cp:keywords/>
  <dc:description/>
  <cp:lastModifiedBy>Celina Konieczny</cp:lastModifiedBy>
  <cp:revision>2</cp:revision>
  <dcterms:created xsi:type="dcterms:W3CDTF">2025-02-27T11:03:00Z</dcterms:created>
  <dcterms:modified xsi:type="dcterms:W3CDTF">2025-02-27T11:03:00Z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0x010100183304B9C80EEC4180CE848626C07690</vt:lpwstr>
  </property>
</Properties>
</file>